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8E236" w14:textId="07F092E1" w:rsidR="00FE067E" w:rsidRPr="00C01040" w:rsidRDefault="00CD36CF" w:rsidP="00A527AD">
      <w:pPr>
        <w:pStyle w:val="TitlePageOrigin"/>
        <w:rPr>
          <w:color w:val="auto"/>
        </w:rPr>
      </w:pPr>
      <w:r w:rsidRPr="00C01040">
        <w:rPr>
          <w:color w:val="auto"/>
        </w:rPr>
        <w:t>WEST virginia legislature</w:t>
      </w:r>
      <w:r w:rsidR="007E3CAE">
        <w:rPr>
          <w:noProof/>
          <w:color w:val="auto"/>
        </w:rPr>
        <mc:AlternateContent>
          <mc:Choice Requires="wps">
            <w:drawing>
              <wp:anchor distT="0" distB="0" distL="114300" distR="114300" simplePos="0" relativeHeight="251659264" behindDoc="0" locked="0" layoutInCell="1" allowOverlap="1" wp14:anchorId="333F6747" wp14:editId="3E817D18">
                <wp:simplePos x="0" y="0"/>
                <wp:positionH relativeFrom="column">
                  <wp:posOffset>6007100</wp:posOffset>
                </wp:positionH>
                <wp:positionV relativeFrom="paragraph">
                  <wp:posOffset>2260600</wp:posOffset>
                </wp:positionV>
                <wp:extent cx="635000" cy="476250"/>
                <wp:effectExtent l="0" t="0" r="12700" b="19050"/>
                <wp:wrapNone/>
                <wp:docPr id="84230062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8CFA6F8" w14:textId="73E411FE" w:rsidR="007E3CAE" w:rsidRPr="007E3CAE" w:rsidRDefault="007E3CAE" w:rsidP="007E3CAE">
                            <w:pPr>
                              <w:spacing w:line="240" w:lineRule="auto"/>
                              <w:jc w:val="center"/>
                              <w:rPr>
                                <w:rFonts w:cs="Arial"/>
                                <w:b/>
                              </w:rPr>
                            </w:pPr>
                            <w:r w:rsidRPr="007E3CA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33F6747"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18CFA6F8" w14:textId="73E411FE" w:rsidR="007E3CAE" w:rsidRPr="007E3CAE" w:rsidRDefault="007E3CAE" w:rsidP="007E3CAE">
                      <w:pPr>
                        <w:spacing w:line="240" w:lineRule="auto"/>
                        <w:jc w:val="center"/>
                        <w:rPr>
                          <w:rFonts w:cs="Arial"/>
                          <w:b/>
                        </w:rPr>
                      </w:pPr>
                      <w:r w:rsidRPr="007E3CAE">
                        <w:rPr>
                          <w:rFonts w:cs="Arial"/>
                          <w:b/>
                        </w:rPr>
                        <w:t>FISCAL NOTE</w:t>
                      </w:r>
                    </w:p>
                  </w:txbxContent>
                </v:textbox>
              </v:shape>
            </w:pict>
          </mc:Fallback>
        </mc:AlternateContent>
      </w:r>
    </w:p>
    <w:p w14:paraId="071ADD01" w14:textId="07CD3D3A" w:rsidR="00CD36CF" w:rsidRPr="00C01040" w:rsidRDefault="00740B5D" w:rsidP="00CD36CF">
      <w:pPr>
        <w:pStyle w:val="TitlePageSession"/>
        <w:rPr>
          <w:color w:val="auto"/>
        </w:rPr>
      </w:pPr>
      <w:r w:rsidRPr="00C01040">
        <w:rPr>
          <w:color w:val="auto"/>
        </w:rPr>
        <w:t>20</w:t>
      </w:r>
      <w:r w:rsidR="00BE6CD9" w:rsidRPr="00C01040">
        <w:rPr>
          <w:color w:val="auto"/>
        </w:rPr>
        <w:t>26</w:t>
      </w:r>
      <w:r w:rsidR="00CD36CF" w:rsidRPr="00C01040">
        <w:rPr>
          <w:color w:val="auto"/>
        </w:rPr>
        <w:t xml:space="preserve"> regular session</w:t>
      </w:r>
    </w:p>
    <w:p w14:paraId="2C9D295C" w14:textId="77777777" w:rsidR="00CD36CF" w:rsidRPr="00312277" w:rsidRDefault="00740B5D" w:rsidP="00312277">
      <w:pPr>
        <w:pStyle w:val="TitlePageBillPrefix"/>
      </w:pPr>
      <w:r w:rsidRPr="00312277">
        <w:t>Introduced</w:t>
      </w:r>
    </w:p>
    <w:p w14:paraId="244886E8" w14:textId="2688F913" w:rsidR="00CD36CF" w:rsidRPr="00C01040" w:rsidRDefault="00441343" w:rsidP="00E831B3">
      <w:pPr>
        <w:pStyle w:val="BillNumber"/>
        <w:rPr>
          <w:color w:val="auto"/>
        </w:rPr>
      </w:pPr>
      <w:r>
        <w:rPr>
          <w:color w:val="auto"/>
        </w:rPr>
        <w:t xml:space="preserve">House </w:t>
      </w:r>
      <w:r w:rsidR="00CD36CF" w:rsidRPr="00C01040">
        <w:rPr>
          <w:color w:val="auto"/>
        </w:rPr>
        <w:t xml:space="preserve">Bill </w:t>
      </w:r>
      <w:r w:rsidR="00934C31">
        <w:rPr>
          <w:color w:val="auto"/>
        </w:rPr>
        <w:t>5675</w:t>
      </w:r>
    </w:p>
    <w:p w14:paraId="0D6C2A5E" w14:textId="634007E9" w:rsidR="00D60C21" w:rsidRPr="00C01040" w:rsidRDefault="00246FBE" w:rsidP="002A0269">
      <w:pPr>
        <w:pStyle w:val="References"/>
        <w:rPr>
          <w:smallCaps/>
          <w:color w:val="auto"/>
        </w:rPr>
      </w:pPr>
      <w:r w:rsidRPr="00C01040">
        <w:rPr>
          <w:smallCaps/>
          <w:color w:val="auto"/>
        </w:rPr>
        <w:t xml:space="preserve">By </w:t>
      </w:r>
      <w:r w:rsidR="00312277">
        <w:rPr>
          <w:smallCaps/>
          <w:color w:val="auto"/>
        </w:rPr>
        <w:t>Delegate</w:t>
      </w:r>
      <w:r w:rsidR="004F73E2">
        <w:rPr>
          <w:smallCaps/>
          <w:color w:val="auto"/>
        </w:rPr>
        <w:t>s</w:t>
      </w:r>
      <w:r w:rsidR="00312277">
        <w:rPr>
          <w:smallCaps/>
          <w:color w:val="auto"/>
        </w:rPr>
        <w:t xml:space="preserve"> G. Howell</w:t>
      </w:r>
      <w:r w:rsidR="004F73E2">
        <w:rPr>
          <w:smallCaps/>
          <w:color w:val="auto"/>
        </w:rPr>
        <w:t>, G. Ward, Rohrbach, Mallow, Dittman, Moore, Pritt, Canterbury, Dillon, Street, and Hillenbrand</w:t>
      </w:r>
    </w:p>
    <w:p w14:paraId="09A21D33" w14:textId="238D927D" w:rsidR="00D60C21" w:rsidRPr="00C01040" w:rsidRDefault="00CD36CF" w:rsidP="00BC71E5">
      <w:pPr>
        <w:pStyle w:val="References"/>
        <w:rPr>
          <w:color w:val="auto"/>
        </w:rPr>
      </w:pPr>
      <w:r w:rsidRPr="00C01040">
        <w:rPr>
          <w:color w:val="auto"/>
        </w:rPr>
        <w:t>[</w:t>
      </w:r>
      <w:r w:rsidR="00744EEE" w:rsidRPr="00C01040">
        <w:rPr>
          <w:color w:val="auto"/>
        </w:rPr>
        <w:t>Introduced</w:t>
      </w:r>
      <w:r w:rsidR="00312277">
        <w:rPr>
          <w:color w:val="auto"/>
        </w:rPr>
        <w:t>;</w:t>
      </w:r>
      <w:r w:rsidR="00744EEE" w:rsidRPr="00C01040">
        <w:rPr>
          <w:color w:val="auto"/>
        </w:rPr>
        <w:t xml:space="preserve"> </w:t>
      </w:r>
      <w:r w:rsidR="005D69C6">
        <w:rPr>
          <w:color w:val="auto"/>
        </w:rPr>
        <w:t>r</w:t>
      </w:r>
      <w:r w:rsidR="00744EEE" w:rsidRPr="00C01040">
        <w:rPr>
          <w:color w:val="auto"/>
        </w:rPr>
        <w:t>eferred</w:t>
      </w:r>
      <w:r w:rsidR="00744EEE" w:rsidRPr="00C01040">
        <w:rPr>
          <w:color w:val="auto"/>
        </w:rPr>
        <w:br/>
        <w:t>to the Committee on</w:t>
      </w:r>
      <w:r w:rsidR="00BC71E5" w:rsidRPr="00C01040">
        <w:rPr>
          <w:color w:val="auto"/>
        </w:rPr>
        <w:t xml:space="preserve"> </w:t>
      </w:r>
      <w:r w:rsidRPr="00C01040">
        <w:rPr>
          <w:color w:val="auto"/>
        </w:rPr>
        <w:t>]</w:t>
      </w:r>
    </w:p>
    <w:p w14:paraId="2B46DC79" w14:textId="77777777" w:rsidR="00D60C21" w:rsidRPr="00C01040" w:rsidRDefault="00D60C21" w:rsidP="00D60C21">
      <w:pPr>
        <w:pStyle w:val="TitlePageSession"/>
        <w:rPr>
          <w:color w:val="auto"/>
          <w:sz w:val="24"/>
        </w:rPr>
      </w:pPr>
    </w:p>
    <w:p w14:paraId="5884CCDC" w14:textId="396C2810" w:rsidR="00D60C21" w:rsidRPr="00C01040" w:rsidRDefault="003654DF" w:rsidP="00D60C21">
      <w:pPr>
        <w:pStyle w:val="TitleSection"/>
        <w:rPr>
          <w:color w:val="auto"/>
        </w:rPr>
      </w:pPr>
      <w:r w:rsidRPr="003654DF">
        <w:rPr>
          <w:color w:val="auto"/>
        </w:rPr>
        <w:lastRenderedPageBreak/>
        <w:t>A BILL to amend the Code of West Virginia, 1931, as amended, by adding a new article, designated §11-</w:t>
      </w:r>
      <w:r w:rsidR="002C4301" w:rsidRPr="003654DF">
        <w:rPr>
          <w:color w:val="auto"/>
        </w:rPr>
        <w:t>13</w:t>
      </w:r>
      <w:r w:rsidR="002C4301">
        <w:rPr>
          <w:color w:val="auto"/>
        </w:rPr>
        <w:t>NN</w:t>
      </w:r>
      <w:r w:rsidRPr="003654DF">
        <w:rPr>
          <w:color w:val="auto"/>
        </w:rPr>
        <w:t>-1</w:t>
      </w:r>
      <w:r w:rsidR="00312277">
        <w:rPr>
          <w:color w:val="auto"/>
        </w:rPr>
        <w:t xml:space="preserve">, </w:t>
      </w:r>
      <w:r w:rsidR="00312277" w:rsidRPr="00312277">
        <w:rPr>
          <w:color w:val="auto"/>
        </w:rPr>
        <w:t>§11-13NN-</w:t>
      </w:r>
      <w:r w:rsidR="00312277">
        <w:rPr>
          <w:color w:val="auto"/>
        </w:rPr>
        <w:t>2</w:t>
      </w:r>
      <w:r w:rsidR="00312277" w:rsidRPr="00312277">
        <w:rPr>
          <w:color w:val="auto"/>
        </w:rPr>
        <w:t>, §11-13NN-</w:t>
      </w:r>
      <w:r w:rsidR="00312277">
        <w:rPr>
          <w:color w:val="auto"/>
        </w:rPr>
        <w:t>3</w:t>
      </w:r>
      <w:r w:rsidR="00312277" w:rsidRPr="00312277">
        <w:rPr>
          <w:color w:val="auto"/>
        </w:rPr>
        <w:t>, §11-13NN-</w:t>
      </w:r>
      <w:r w:rsidR="00312277">
        <w:rPr>
          <w:color w:val="auto"/>
        </w:rPr>
        <w:t>4</w:t>
      </w:r>
      <w:r w:rsidR="00312277" w:rsidRPr="00312277">
        <w:rPr>
          <w:color w:val="auto"/>
        </w:rPr>
        <w:t>, §11-13NN-</w:t>
      </w:r>
      <w:r w:rsidR="00312277">
        <w:rPr>
          <w:color w:val="auto"/>
        </w:rPr>
        <w:t>5</w:t>
      </w:r>
      <w:r w:rsidR="00312277" w:rsidRPr="00312277">
        <w:rPr>
          <w:color w:val="auto"/>
        </w:rPr>
        <w:t>, §11-13NN-</w:t>
      </w:r>
      <w:r w:rsidR="00312277">
        <w:rPr>
          <w:color w:val="auto"/>
        </w:rPr>
        <w:t>6</w:t>
      </w:r>
      <w:r w:rsidR="00312277" w:rsidRPr="00312277">
        <w:rPr>
          <w:color w:val="auto"/>
        </w:rPr>
        <w:t>, §11-13NN-</w:t>
      </w:r>
      <w:r w:rsidR="00312277">
        <w:rPr>
          <w:color w:val="auto"/>
        </w:rPr>
        <w:t>7</w:t>
      </w:r>
      <w:r w:rsidR="00312277" w:rsidRPr="00312277">
        <w:rPr>
          <w:color w:val="auto"/>
        </w:rPr>
        <w:t>, §11-13NN-</w:t>
      </w:r>
      <w:r w:rsidR="00312277">
        <w:rPr>
          <w:color w:val="auto"/>
        </w:rPr>
        <w:t>8</w:t>
      </w:r>
      <w:r w:rsidR="00312277" w:rsidRPr="00312277">
        <w:rPr>
          <w:color w:val="auto"/>
        </w:rPr>
        <w:t>, §11-13NN-</w:t>
      </w:r>
      <w:r w:rsidR="00312277">
        <w:rPr>
          <w:color w:val="auto"/>
        </w:rPr>
        <w:t>9</w:t>
      </w:r>
      <w:r w:rsidR="00312277" w:rsidRPr="00312277">
        <w:rPr>
          <w:color w:val="auto"/>
        </w:rPr>
        <w:t>, §11-13NN-1</w:t>
      </w:r>
      <w:r w:rsidR="00312277">
        <w:rPr>
          <w:color w:val="auto"/>
        </w:rPr>
        <w:t>0</w:t>
      </w:r>
      <w:r w:rsidR="00312277" w:rsidRPr="00312277">
        <w:rPr>
          <w:color w:val="auto"/>
        </w:rPr>
        <w:t>, §11-13NN-</w:t>
      </w:r>
      <w:r w:rsidR="00312277">
        <w:rPr>
          <w:color w:val="auto"/>
        </w:rPr>
        <w:t>1</w:t>
      </w:r>
      <w:r w:rsidR="00312277" w:rsidRPr="00312277">
        <w:rPr>
          <w:color w:val="auto"/>
        </w:rPr>
        <w:t>1, §11-13NN-1</w:t>
      </w:r>
      <w:r w:rsidR="00312277">
        <w:rPr>
          <w:color w:val="auto"/>
        </w:rPr>
        <w:t>2</w:t>
      </w:r>
      <w:r w:rsidR="00312277" w:rsidRPr="00312277">
        <w:rPr>
          <w:color w:val="auto"/>
        </w:rPr>
        <w:t>, §11-13NN-1</w:t>
      </w:r>
      <w:r w:rsidR="00312277">
        <w:rPr>
          <w:color w:val="auto"/>
        </w:rPr>
        <w:t>3</w:t>
      </w:r>
      <w:r w:rsidR="00312277" w:rsidRPr="00312277">
        <w:rPr>
          <w:color w:val="auto"/>
        </w:rPr>
        <w:t xml:space="preserve">, </w:t>
      </w:r>
      <w:r w:rsidR="00312277">
        <w:rPr>
          <w:color w:val="auto"/>
        </w:rPr>
        <w:t xml:space="preserve">and </w:t>
      </w:r>
      <w:r w:rsidRPr="003654DF">
        <w:rPr>
          <w:color w:val="auto"/>
        </w:rPr>
        <w:t>§11-</w:t>
      </w:r>
      <w:r w:rsidR="002C4301" w:rsidRPr="003654DF">
        <w:rPr>
          <w:color w:val="auto"/>
        </w:rPr>
        <w:t>13</w:t>
      </w:r>
      <w:r w:rsidR="002C4301">
        <w:rPr>
          <w:color w:val="auto"/>
        </w:rPr>
        <w:t>NN</w:t>
      </w:r>
      <w:r w:rsidRPr="003654DF">
        <w:rPr>
          <w:color w:val="auto"/>
        </w:rPr>
        <w:t>-1</w:t>
      </w:r>
      <w:r w:rsidR="002C4301">
        <w:rPr>
          <w:color w:val="auto"/>
        </w:rPr>
        <w:t>4</w:t>
      </w:r>
      <w:r w:rsidRPr="003654DF">
        <w:rPr>
          <w:color w:val="auto"/>
        </w:rPr>
        <w:t>, relating to taxation; providing legislative findings; creating a reshoring tax credit; defining terms; providing for the amount of the credit; establishing limitations; providing eligibility and certification requirements; providing for application, use, forfeiture, and accountability of the credit; prohibiting carryforward and carryback; providing for a renewable reshoring credit; providing for expiration; eliminating new credits after sunset; preserving credits earned prior to sunset; and providing an effective date.</w:t>
      </w:r>
    </w:p>
    <w:p w14:paraId="79B3ED45" w14:textId="77777777" w:rsidR="00D60C21" w:rsidRPr="00C01040" w:rsidRDefault="00D60C21" w:rsidP="00D60C21">
      <w:pPr>
        <w:pStyle w:val="EnactingClause"/>
        <w:rPr>
          <w:color w:val="auto"/>
        </w:rPr>
        <w:sectPr w:rsidR="00D60C21" w:rsidRPr="00C01040" w:rsidSect="00D60C21">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C01040">
        <w:rPr>
          <w:color w:val="auto"/>
        </w:rPr>
        <w:t>Be it enacted by the Legislature of West Virginia:</w:t>
      </w:r>
    </w:p>
    <w:p w14:paraId="2AFD2578" w14:textId="77777777" w:rsidR="00312277" w:rsidRPr="00312277" w:rsidRDefault="0065528D" w:rsidP="00312277">
      <w:pPr>
        <w:pStyle w:val="ArticleHeading"/>
        <w:rPr>
          <w:bCs/>
          <w:color w:val="auto"/>
          <w:u w:val="single"/>
        </w:rPr>
      </w:pPr>
      <w:r w:rsidRPr="00312277">
        <w:rPr>
          <w:color w:val="auto"/>
          <w:u w:val="single"/>
        </w:rPr>
        <w:t>ARTICLE 13</w:t>
      </w:r>
      <w:r w:rsidR="00BE6CD9" w:rsidRPr="00312277">
        <w:rPr>
          <w:color w:val="auto"/>
          <w:u w:val="single"/>
        </w:rPr>
        <w:t>NN</w:t>
      </w:r>
      <w:r w:rsidRPr="00312277">
        <w:rPr>
          <w:color w:val="auto"/>
          <w:u w:val="single"/>
        </w:rPr>
        <w:t xml:space="preserve">.  </w:t>
      </w:r>
      <w:r w:rsidR="00F910FD" w:rsidRPr="00312277">
        <w:rPr>
          <w:bCs/>
          <w:color w:val="auto"/>
          <w:u w:val="single"/>
        </w:rPr>
        <w:t xml:space="preserve">WEST Virginia reshoring </w:t>
      </w:r>
      <w:r w:rsidR="002C2EFB" w:rsidRPr="00312277">
        <w:rPr>
          <w:bCs/>
          <w:color w:val="auto"/>
          <w:u w:val="single"/>
        </w:rPr>
        <w:t xml:space="preserve">Manufacturing </w:t>
      </w:r>
      <w:r w:rsidR="00F910FD" w:rsidRPr="00312277">
        <w:rPr>
          <w:bCs/>
          <w:color w:val="auto"/>
          <w:u w:val="single"/>
        </w:rPr>
        <w:t xml:space="preserve">act. </w:t>
      </w:r>
    </w:p>
    <w:p w14:paraId="224FAACC" w14:textId="6D7E8D3C" w:rsidR="002C2EFB" w:rsidRPr="00E4759E" w:rsidRDefault="002C2EFB" w:rsidP="00E4759E">
      <w:pPr>
        <w:pStyle w:val="SectionHeading"/>
        <w:rPr>
          <w:u w:val="single"/>
        </w:rPr>
      </w:pPr>
      <w:r w:rsidRPr="00E4759E">
        <w:rPr>
          <w:u w:val="single"/>
        </w:rPr>
        <w:t>§11-13NN-1. Short title.</w:t>
      </w:r>
    </w:p>
    <w:p w14:paraId="395A6CEF" w14:textId="2E88A975" w:rsidR="002C2EFB" w:rsidRPr="00312277" w:rsidRDefault="002C2EFB" w:rsidP="00E4759E">
      <w:pPr>
        <w:ind w:firstLine="720"/>
        <w:rPr>
          <w:b/>
          <w:bCs/>
          <w:u w:val="single"/>
        </w:rPr>
      </w:pPr>
      <w:r w:rsidRPr="00312277">
        <w:rPr>
          <w:u w:val="single"/>
        </w:rPr>
        <w:t xml:space="preserve">This article </w:t>
      </w:r>
      <w:r w:rsidR="00312277">
        <w:rPr>
          <w:u w:val="single"/>
        </w:rPr>
        <w:t>shall be known and cited as</w:t>
      </w:r>
      <w:r w:rsidRPr="00312277">
        <w:rPr>
          <w:u w:val="single"/>
        </w:rPr>
        <w:t xml:space="preserve"> the "West Virginia Reshoring Manufacturing Act."</w:t>
      </w:r>
    </w:p>
    <w:p w14:paraId="567D2276" w14:textId="77024900" w:rsidR="003654DF" w:rsidRPr="00E4759E" w:rsidRDefault="003654DF" w:rsidP="00E4759E">
      <w:pPr>
        <w:pStyle w:val="SectionHeading"/>
        <w:rPr>
          <w:u w:val="single"/>
        </w:rPr>
      </w:pPr>
      <w:r w:rsidRPr="00E4759E">
        <w:rPr>
          <w:u w:val="single"/>
        </w:rPr>
        <w:t>§11-</w:t>
      </w:r>
      <w:r w:rsidR="002C2EFB" w:rsidRPr="00E4759E">
        <w:rPr>
          <w:u w:val="single"/>
        </w:rPr>
        <w:t>13NN</w:t>
      </w:r>
      <w:r w:rsidRPr="00E4759E">
        <w:rPr>
          <w:u w:val="single"/>
        </w:rPr>
        <w:t>-</w:t>
      </w:r>
      <w:r w:rsidR="002C2EFB" w:rsidRPr="00E4759E">
        <w:rPr>
          <w:u w:val="single"/>
        </w:rPr>
        <w:t>2</w:t>
      </w:r>
      <w:r w:rsidRPr="00E4759E">
        <w:rPr>
          <w:u w:val="single"/>
        </w:rPr>
        <w:t xml:space="preserve">. </w:t>
      </w:r>
      <w:r w:rsidR="002C2EFB" w:rsidRPr="00E4759E">
        <w:rPr>
          <w:u w:val="single"/>
        </w:rPr>
        <w:t>Legislative purpose</w:t>
      </w:r>
      <w:r w:rsidR="00E543A0" w:rsidRPr="00E4759E">
        <w:rPr>
          <w:u w:val="single"/>
        </w:rPr>
        <w:t>, findings and intent</w:t>
      </w:r>
      <w:r w:rsidRPr="00E4759E">
        <w:rPr>
          <w:u w:val="single"/>
        </w:rPr>
        <w:t>.</w:t>
      </w:r>
    </w:p>
    <w:p w14:paraId="1D422B2C" w14:textId="77777777" w:rsidR="00312277" w:rsidRPr="00E4759E" w:rsidRDefault="00312277" w:rsidP="00E4759E">
      <w:pPr>
        <w:pStyle w:val="SectionHeading"/>
        <w:rPr>
          <w:u w:val="single"/>
        </w:rPr>
        <w:sectPr w:rsidR="00312277" w:rsidRPr="00E4759E" w:rsidSect="00D60C21">
          <w:type w:val="continuous"/>
          <w:pgSz w:w="12240" w:h="15840" w:code="1"/>
          <w:pgMar w:top="1440" w:right="1440" w:bottom="1440" w:left="1440" w:header="720" w:footer="720" w:gutter="0"/>
          <w:lnNumType w:countBy="1" w:restart="newSection"/>
          <w:cols w:space="720"/>
          <w:titlePg/>
          <w:docGrid w:linePitch="360"/>
        </w:sectPr>
      </w:pPr>
    </w:p>
    <w:p w14:paraId="25BD8BF2" w14:textId="5B4F850C" w:rsidR="003654DF" w:rsidRPr="0001348C" w:rsidRDefault="0001348C" w:rsidP="00E4759E">
      <w:pPr>
        <w:ind w:firstLine="720"/>
        <w:jc w:val="both"/>
        <w:rPr>
          <w:u w:val="single"/>
        </w:rPr>
      </w:pPr>
      <w:r>
        <w:rPr>
          <w:u w:val="single"/>
        </w:rPr>
        <w:t>(</w:t>
      </w:r>
      <w:r w:rsidR="00E543A0" w:rsidRPr="0001348C">
        <w:rPr>
          <w:u w:val="single"/>
        </w:rPr>
        <w:t xml:space="preserve">a)  </w:t>
      </w:r>
      <w:r w:rsidR="00E543A0" w:rsidRPr="0001348C">
        <w:rPr>
          <w:i/>
          <w:iCs/>
          <w:u w:val="single"/>
        </w:rPr>
        <w:t>Purpose</w:t>
      </w:r>
      <w:r w:rsidR="00E543A0" w:rsidRPr="0001348C">
        <w:rPr>
          <w:u w:val="single"/>
        </w:rPr>
        <w:t xml:space="preserve">. — </w:t>
      </w:r>
      <w:r w:rsidR="003654DF" w:rsidRPr="0001348C">
        <w:rPr>
          <w:u w:val="single"/>
        </w:rPr>
        <w:t>The purpose of this article is to encourage West Virginia businesses to replace foreign-manufactured goods with goods manufactured in West Virginia through performance-based, time-limited tax incentives that support sustained in-state production, workforce expansion, and long-term economic growth.</w:t>
      </w:r>
    </w:p>
    <w:p w14:paraId="32C2A3BD" w14:textId="77777777" w:rsidR="00E4759E" w:rsidRDefault="00E543A0" w:rsidP="00E4759E">
      <w:pPr>
        <w:ind w:firstLine="720"/>
        <w:jc w:val="both"/>
        <w:rPr>
          <w:u w:val="single"/>
        </w:rPr>
      </w:pPr>
      <w:r w:rsidRPr="0001348C">
        <w:rPr>
          <w:u w:val="single"/>
        </w:rPr>
        <w:t xml:space="preserve">(b)  </w:t>
      </w:r>
      <w:r w:rsidRPr="0001348C">
        <w:rPr>
          <w:i/>
          <w:iCs/>
          <w:u w:val="single"/>
        </w:rPr>
        <w:t>Findings</w:t>
      </w:r>
      <w:r w:rsidRPr="0001348C">
        <w:rPr>
          <w:u w:val="single"/>
        </w:rPr>
        <w:t>. —  The Legislature finds that:</w:t>
      </w:r>
      <w:r w:rsidR="00E4759E">
        <w:rPr>
          <w:u w:val="single"/>
        </w:rPr>
        <w:tab/>
      </w:r>
    </w:p>
    <w:p w14:paraId="6B4AB6F1" w14:textId="06B04138" w:rsidR="003654DF" w:rsidRPr="0001348C" w:rsidRDefault="003654DF" w:rsidP="00E4759E">
      <w:pPr>
        <w:ind w:firstLine="720"/>
        <w:jc w:val="both"/>
        <w:rPr>
          <w:u w:val="single"/>
        </w:rPr>
      </w:pPr>
      <w:r w:rsidRPr="0001348C">
        <w:rPr>
          <w:u w:val="single"/>
        </w:rPr>
        <w:t>(</w:t>
      </w:r>
      <w:r w:rsidR="00E543A0" w:rsidRPr="0001348C">
        <w:rPr>
          <w:u w:val="single"/>
        </w:rPr>
        <w:t>1</w:t>
      </w:r>
      <w:r w:rsidRPr="0001348C">
        <w:rPr>
          <w:u w:val="single"/>
        </w:rPr>
        <w:t xml:space="preserve">) </w:t>
      </w:r>
      <w:r w:rsidR="0001348C" w:rsidRPr="0001348C">
        <w:rPr>
          <w:u w:val="single"/>
        </w:rPr>
        <w:t>A</w:t>
      </w:r>
      <w:r w:rsidRPr="0001348C">
        <w:rPr>
          <w:u w:val="single"/>
        </w:rPr>
        <w:t xml:space="preserve">ccording to United States Census Bureau foreign trade statistics, businesses operating in West Virginia imported approximately </w:t>
      </w:r>
      <w:r w:rsidR="0001348C" w:rsidRPr="0001348C">
        <w:rPr>
          <w:u w:val="single"/>
        </w:rPr>
        <w:t xml:space="preserve">$4.8 </w:t>
      </w:r>
      <w:r w:rsidRPr="0001348C">
        <w:rPr>
          <w:u w:val="single"/>
        </w:rPr>
        <w:t xml:space="preserve">billion </w:t>
      </w:r>
      <w:r w:rsidR="0001348C" w:rsidRPr="0001348C">
        <w:rPr>
          <w:u w:val="single"/>
        </w:rPr>
        <w:t>i</w:t>
      </w:r>
      <w:r w:rsidRPr="0001348C">
        <w:rPr>
          <w:u w:val="single"/>
        </w:rPr>
        <w:t xml:space="preserve">n </w:t>
      </w:r>
      <w:r w:rsidR="00FA0877" w:rsidRPr="0001348C">
        <w:rPr>
          <w:u w:val="single"/>
        </w:rPr>
        <w:t xml:space="preserve">foreign manufactured </w:t>
      </w:r>
      <w:r w:rsidRPr="0001348C">
        <w:rPr>
          <w:u w:val="single"/>
        </w:rPr>
        <w:t>goods during calendar year 2024</w:t>
      </w:r>
      <w:r w:rsidR="00E543A0" w:rsidRPr="0001348C">
        <w:rPr>
          <w:u w:val="single"/>
        </w:rPr>
        <w:t>;</w:t>
      </w:r>
    </w:p>
    <w:p w14:paraId="764AAD60" w14:textId="75448B5B" w:rsidR="003654DF" w:rsidRPr="0001348C" w:rsidRDefault="003654DF" w:rsidP="00E4759E">
      <w:pPr>
        <w:ind w:firstLine="720"/>
        <w:jc w:val="both"/>
        <w:rPr>
          <w:u w:val="single"/>
        </w:rPr>
      </w:pPr>
      <w:r w:rsidRPr="0001348C">
        <w:rPr>
          <w:u w:val="single"/>
        </w:rPr>
        <w:lastRenderedPageBreak/>
        <w:t>(</w:t>
      </w:r>
      <w:r w:rsidR="00E543A0" w:rsidRPr="0001348C">
        <w:rPr>
          <w:u w:val="single"/>
        </w:rPr>
        <w:t>2</w:t>
      </w:r>
      <w:r w:rsidRPr="0001348C">
        <w:rPr>
          <w:u w:val="single"/>
        </w:rPr>
        <w:t xml:space="preserve">) </w:t>
      </w:r>
      <w:r w:rsidR="0001348C" w:rsidRPr="0001348C">
        <w:rPr>
          <w:u w:val="single"/>
        </w:rPr>
        <w:t>T</w:t>
      </w:r>
      <w:r w:rsidRPr="0001348C">
        <w:rPr>
          <w:u w:val="single"/>
        </w:rPr>
        <w:t>h</w:t>
      </w:r>
      <w:r w:rsidR="00E543A0" w:rsidRPr="0001348C">
        <w:rPr>
          <w:u w:val="single"/>
        </w:rPr>
        <w:t xml:space="preserve">e </w:t>
      </w:r>
      <w:r w:rsidR="00C125CA">
        <w:rPr>
          <w:u w:val="single"/>
        </w:rPr>
        <w:t xml:space="preserve">$4.8 </w:t>
      </w:r>
      <w:r w:rsidR="00E543A0" w:rsidRPr="0001348C">
        <w:rPr>
          <w:u w:val="single"/>
        </w:rPr>
        <w:t xml:space="preserve">billion </w:t>
      </w:r>
      <w:r w:rsidRPr="0001348C">
        <w:rPr>
          <w:u w:val="single"/>
        </w:rPr>
        <w:t>figure reflects only goods formally recorded as imports and does not include foreign-manufactured products purchased by West Virginia</w:t>
      </w:r>
      <w:r>
        <w:t xml:space="preserve"> </w:t>
      </w:r>
      <w:r w:rsidRPr="0001348C">
        <w:rPr>
          <w:u w:val="single"/>
        </w:rPr>
        <w:t>businesses through domestic distributors, wholesalers, resellers, or other domestic supply channels</w:t>
      </w:r>
      <w:r w:rsidR="00E543A0" w:rsidRPr="0001348C">
        <w:rPr>
          <w:u w:val="single"/>
        </w:rPr>
        <w:t>;</w:t>
      </w:r>
    </w:p>
    <w:p w14:paraId="15A770BC" w14:textId="5764C23A" w:rsidR="003654DF" w:rsidRPr="0001348C" w:rsidRDefault="003654DF" w:rsidP="00E4759E">
      <w:pPr>
        <w:ind w:firstLine="720"/>
        <w:jc w:val="both"/>
        <w:rPr>
          <w:u w:val="single"/>
        </w:rPr>
      </w:pPr>
      <w:r w:rsidRPr="0001348C">
        <w:rPr>
          <w:u w:val="single"/>
        </w:rPr>
        <w:t>(</w:t>
      </w:r>
      <w:r w:rsidR="00E543A0" w:rsidRPr="0001348C">
        <w:rPr>
          <w:u w:val="single"/>
        </w:rPr>
        <w:t>3</w:t>
      </w:r>
      <w:r w:rsidRPr="0001348C">
        <w:rPr>
          <w:u w:val="single"/>
        </w:rPr>
        <w:t xml:space="preserve">) </w:t>
      </w:r>
      <w:r w:rsidR="0001348C" w:rsidRPr="0001348C">
        <w:rPr>
          <w:u w:val="single"/>
        </w:rPr>
        <w:t>C</w:t>
      </w:r>
      <w:r w:rsidRPr="0001348C">
        <w:rPr>
          <w:u w:val="single"/>
        </w:rPr>
        <w:t>ontinued reliance on imported goods exports economic value, employment opportunity, industrial capacity, and taxable activity from this state</w:t>
      </w:r>
      <w:r w:rsidR="00E543A0" w:rsidRPr="0001348C">
        <w:rPr>
          <w:u w:val="single"/>
        </w:rPr>
        <w:t>;</w:t>
      </w:r>
    </w:p>
    <w:p w14:paraId="4DF834F4" w14:textId="0EE10348" w:rsidR="009144BE" w:rsidRPr="0001348C" w:rsidRDefault="009144BE" w:rsidP="00E4759E">
      <w:pPr>
        <w:ind w:firstLine="720"/>
        <w:jc w:val="both"/>
        <w:rPr>
          <w:u w:val="single"/>
        </w:rPr>
      </w:pPr>
      <w:r w:rsidRPr="0001348C">
        <w:rPr>
          <w:u w:val="single"/>
        </w:rPr>
        <w:t>(</w:t>
      </w:r>
      <w:r w:rsidR="00E543A0" w:rsidRPr="0001348C">
        <w:rPr>
          <w:u w:val="single"/>
        </w:rPr>
        <w:t>4</w:t>
      </w:r>
      <w:r w:rsidRPr="0001348C">
        <w:rPr>
          <w:u w:val="single"/>
        </w:rPr>
        <w:t xml:space="preserve">) </w:t>
      </w:r>
      <w:r w:rsidR="0001348C" w:rsidRPr="0001348C">
        <w:rPr>
          <w:u w:val="single"/>
        </w:rPr>
        <w:t>A</w:t>
      </w:r>
      <w:r w:rsidRPr="0001348C">
        <w:rPr>
          <w:u w:val="single"/>
        </w:rPr>
        <w:t xml:space="preserve"> portion of the imported goods purchased by West Virginia businesses could be competitively manufactured in this state and such </w:t>
      </w:r>
      <w:r w:rsidR="008F2BB1" w:rsidRPr="0001348C">
        <w:rPr>
          <w:u w:val="single"/>
        </w:rPr>
        <w:t xml:space="preserve">state based </w:t>
      </w:r>
      <w:r w:rsidRPr="0001348C">
        <w:rPr>
          <w:u w:val="single"/>
        </w:rPr>
        <w:t>manufacturing would increase opportunity for qualified West Virginia manufacturers and will support sustained in-state production, workforce expansion, and long-term economic growth.</w:t>
      </w:r>
    </w:p>
    <w:p w14:paraId="2C4A5E70" w14:textId="4313B72B" w:rsidR="003654DF" w:rsidRPr="0001348C" w:rsidRDefault="003654DF" w:rsidP="00E4759E">
      <w:pPr>
        <w:ind w:firstLine="720"/>
        <w:jc w:val="both"/>
        <w:rPr>
          <w:u w:val="single"/>
        </w:rPr>
      </w:pPr>
      <w:r w:rsidRPr="0001348C">
        <w:rPr>
          <w:u w:val="single"/>
        </w:rPr>
        <w:t>(</w:t>
      </w:r>
      <w:r w:rsidR="00E543A0" w:rsidRPr="0001348C">
        <w:rPr>
          <w:u w:val="single"/>
        </w:rPr>
        <w:t>c</w:t>
      </w:r>
      <w:r w:rsidRPr="0001348C">
        <w:rPr>
          <w:u w:val="single"/>
        </w:rPr>
        <w:t xml:space="preserve">) </w:t>
      </w:r>
      <w:r w:rsidR="00E543A0" w:rsidRPr="0001348C">
        <w:rPr>
          <w:i/>
          <w:iCs/>
          <w:u w:val="single"/>
        </w:rPr>
        <w:t>Intent</w:t>
      </w:r>
      <w:r w:rsidR="00E543A0" w:rsidRPr="0001348C">
        <w:rPr>
          <w:u w:val="single"/>
        </w:rPr>
        <w:t>. — Based on the for</w:t>
      </w:r>
      <w:r w:rsidR="00941EBF" w:rsidRPr="0001348C">
        <w:rPr>
          <w:u w:val="single"/>
        </w:rPr>
        <w:t>e</w:t>
      </w:r>
      <w:r w:rsidR="00E543A0" w:rsidRPr="0001348C">
        <w:rPr>
          <w:u w:val="single"/>
        </w:rPr>
        <w:t>going,</w:t>
      </w:r>
      <w:r w:rsidR="00E953A0" w:rsidRPr="0001348C">
        <w:rPr>
          <w:u w:val="single"/>
        </w:rPr>
        <w:t xml:space="preserve"> </w:t>
      </w:r>
      <w:r w:rsidR="00E543A0" w:rsidRPr="0001348C">
        <w:rPr>
          <w:u w:val="single"/>
        </w:rPr>
        <w:t>i</w:t>
      </w:r>
      <w:r w:rsidRPr="0001348C">
        <w:rPr>
          <w:u w:val="single"/>
        </w:rPr>
        <w:t>t is the intent of the Legislature to incentivize replacement of imported goods with goods manufactured in West Virginia.</w:t>
      </w:r>
    </w:p>
    <w:p w14:paraId="3C15CC59" w14:textId="17667EE8" w:rsidR="003654DF" w:rsidRPr="00E4759E" w:rsidRDefault="003654DF" w:rsidP="00E4759E">
      <w:pPr>
        <w:pStyle w:val="SectionHeading"/>
        <w:rPr>
          <w:u w:val="single"/>
        </w:rPr>
      </w:pPr>
      <w:r w:rsidRPr="00E4759E">
        <w:rPr>
          <w:u w:val="single"/>
        </w:rPr>
        <w:t>§11-13</w:t>
      </w:r>
      <w:r w:rsidR="008F2BB1" w:rsidRPr="00E4759E">
        <w:rPr>
          <w:u w:val="single"/>
        </w:rPr>
        <w:t>NN-</w:t>
      </w:r>
      <w:r w:rsidR="004F299B" w:rsidRPr="00E4759E">
        <w:rPr>
          <w:u w:val="single"/>
        </w:rPr>
        <w:t>3</w:t>
      </w:r>
      <w:r w:rsidRPr="00E4759E">
        <w:rPr>
          <w:u w:val="single"/>
        </w:rPr>
        <w:t>. Definitions.</w:t>
      </w:r>
    </w:p>
    <w:p w14:paraId="0D8CDF6D" w14:textId="77777777" w:rsidR="00312277" w:rsidRPr="0001348C" w:rsidRDefault="00312277" w:rsidP="003654DF">
      <w:pPr>
        <w:rPr>
          <w:u w:val="single"/>
        </w:rPr>
        <w:sectPr w:rsidR="00312277" w:rsidRPr="0001348C" w:rsidSect="00D60C21">
          <w:type w:val="continuous"/>
          <w:pgSz w:w="12240" w:h="15840" w:code="1"/>
          <w:pgMar w:top="1440" w:right="1440" w:bottom="1440" w:left="1440" w:header="720" w:footer="720" w:gutter="0"/>
          <w:lnNumType w:countBy="1" w:restart="newSection"/>
          <w:cols w:space="720"/>
          <w:titlePg/>
          <w:docGrid w:linePitch="360"/>
        </w:sectPr>
      </w:pPr>
    </w:p>
    <w:p w14:paraId="4FBAC24B" w14:textId="783A9CE1" w:rsidR="003654DF" w:rsidRPr="0001348C" w:rsidRDefault="00DF4D39" w:rsidP="00E4759E">
      <w:pPr>
        <w:ind w:firstLine="720"/>
        <w:jc w:val="both"/>
        <w:rPr>
          <w:u w:val="single"/>
        </w:rPr>
      </w:pPr>
      <w:r w:rsidRPr="0001348C">
        <w:rPr>
          <w:u w:val="single"/>
        </w:rPr>
        <w:t>"</w:t>
      </w:r>
      <w:r w:rsidR="003654DF" w:rsidRPr="0001348C">
        <w:rPr>
          <w:u w:val="single"/>
        </w:rPr>
        <w:t>Eligible taxpayer</w:t>
      </w:r>
      <w:r w:rsidRPr="0001348C">
        <w:rPr>
          <w:u w:val="single"/>
        </w:rPr>
        <w:t>"</w:t>
      </w:r>
      <w:r w:rsidR="003654DF" w:rsidRPr="0001348C">
        <w:rPr>
          <w:u w:val="single"/>
        </w:rPr>
        <w:t xml:space="preserve"> means any person, corporation, partnership, limited liability company, or other business entity subject to taxation under this chapter that purchases goods for resale, distribution, or use in business operations in West Virginia.</w:t>
      </w:r>
    </w:p>
    <w:p w14:paraId="40363DBB" w14:textId="3BA5F6F6" w:rsidR="003654DF" w:rsidRPr="0001348C" w:rsidRDefault="00DF4D39" w:rsidP="00E4759E">
      <w:pPr>
        <w:ind w:firstLine="720"/>
        <w:jc w:val="both"/>
        <w:rPr>
          <w:u w:val="single"/>
        </w:rPr>
      </w:pPr>
      <w:r w:rsidRPr="0001348C">
        <w:rPr>
          <w:u w:val="single"/>
        </w:rPr>
        <w:t>"</w:t>
      </w:r>
      <w:r w:rsidR="003654DF" w:rsidRPr="0001348C">
        <w:rPr>
          <w:u w:val="single"/>
        </w:rPr>
        <w:t>Imported goods</w:t>
      </w:r>
      <w:r w:rsidRPr="0001348C">
        <w:rPr>
          <w:u w:val="single"/>
        </w:rPr>
        <w:t>"</w:t>
      </w:r>
      <w:r w:rsidR="003654DF" w:rsidRPr="0001348C">
        <w:rPr>
          <w:u w:val="single"/>
        </w:rPr>
        <w:t xml:space="preserve"> means tangible personal property manufactured outside the United States and entered for consumption under federal customs law.</w:t>
      </w:r>
    </w:p>
    <w:p w14:paraId="0426954F" w14:textId="22580A99" w:rsidR="003654DF" w:rsidRPr="0001348C" w:rsidRDefault="00DF4D39" w:rsidP="00E4759E">
      <w:pPr>
        <w:ind w:firstLine="720"/>
        <w:jc w:val="both"/>
        <w:rPr>
          <w:u w:val="single"/>
        </w:rPr>
      </w:pPr>
      <w:r w:rsidRPr="0001348C">
        <w:rPr>
          <w:u w:val="single"/>
        </w:rPr>
        <w:t>"</w:t>
      </w:r>
      <w:r w:rsidR="003654DF" w:rsidRPr="0001348C">
        <w:rPr>
          <w:u w:val="single"/>
        </w:rPr>
        <w:t>Qualified West Virginia manufacturer</w:t>
      </w:r>
      <w:r w:rsidRPr="0001348C">
        <w:rPr>
          <w:u w:val="single"/>
        </w:rPr>
        <w:t>"</w:t>
      </w:r>
      <w:r w:rsidR="003654DF" w:rsidRPr="0001348C">
        <w:rPr>
          <w:u w:val="single"/>
        </w:rPr>
        <w:t xml:space="preserve"> means a business entity that maintains a physical manufacturing facility in West Virginia and manufactures tangible personal property within the state</w:t>
      </w:r>
      <w:r w:rsidR="00514C0E" w:rsidRPr="0001348C">
        <w:rPr>
          <w:u w:val="single"/>
        </w:rPr>
        <w:t xml:space="preserve"> with such manufacturing constituting the </w:t>
      </w:r>
      <w:r w:rsidR="001674DB" w:rsidRPr="0001348C">
        <w:rPr>
          <w:u w:val="single"/>
        </w:rPr>
        <w:t xml:space="preserve">primary </w:t>
      </w:r>
      <w:r w:rsidR="00514C0E" w:rsidRPr="0001348C">
        <w:rPr>
          <w:u w:val="single"/>
        </w:rPr>
        <w:t>production of the reshored product(s) at the in-state facility</w:t>
      </w:r>
      <w:r w:rsidR="003654DF" w:rsidRPr="0001348C">
        <w:rPr>
          <w:u w:val="single"/>
        </w:rPr>
        <w:t>.</w:t>
      </w:r>
    </w:p>
    <w:p w14:paraId="03609105" w14:textId="45E06E0D" w:rsidR="003654DF" w:rsidRPr="0001348C" w:rsidRDefault="00DF4D39" w:rsidP="00E4759E">
      <w:pPr>
        <w:ind w:firstLine="720"/>
        <w:jc w:val="both"/>
        <w:rPr>
          <w:u w:val="single"/>
        </w:rPr>
      </w:pPr>
      <w:r w:rsidRPr="0001348C">
        <w:rPr>
          <w:u w:val="single"/>
        </w:rPr>
        <w:t>"</w:t>
      </w:r>
      <w:r w:rsidR="003654DF" w:rsidRPr="0001348C">
        <w:rPr>
          <w:u w:val="single"/>
        </w:rPr>
        <w:t>Reshoring activity</w:t>
      </w:r>
      <w:r w:rsidRPr="0001348C">
        <w:rPr>
          <w:u w:val="single"/>
        </w:rPr>
        <w:t>"</w:t>
      </w:r>
      <w:r w:rsidR="003654DF" w:rsidRPr="0001348C">
        <w:rPr>
          <w:u w:val="single"/>
        </w:rPr>
        <w:t xml:space="preserve"> means the documented replacement of imported goods with similar goods manufactured by a qualified West Virginia manufacturer.</w:t>
      </w:r>
    </w:p>
    <w:p w14:paraId="7832E3DD" w14:textId="786EBC2F" w:rsidR="00012BBC" w:rsidRPr="0001348C" w:rsidRDefault="00DF4D39" w:rsidP="00E4759E">
      <w:pPr>
        <w:ind w:firstLine="720"/>
        <w:jc w:val="both"/>
        <w:rPr>
          <w:u w:val="single"/>
        </w:rPr>
      </w:pPr>
      <w:r w:rsidRPr="0001348C">
        <w:rPr>
          <w:u w:val="single"/>
        </w:rPr>
        <w:t>"</w:t>
      </w:r>
      <w:r w:rsidR="00012BBC" w:rsidRPr="0001348C">
        <w:rPr>
          <w:u w:val="single"/>
        </w:rPr>
        <w:t>Reshoring activity verification report</w:t>
      </w:r>
      <w:r w:rsidRPr="0001348C">
        <w:rPr>
          <w:u w:val="single"/>
        </w:rPr>
        <w:t>"</w:t>
      </w:r>
      <w:r w:rsidR="00012BBC" w:rsidRPr="0001348C">
        <w:rPr>
          <w:u w:val="single"/>
        </w:rPr>
        <w:t xml:space="preserve"> means a report prepared by an independent certified public accountant, </w:t>
      </w:r>
      <w:r w:rsidR="002412E4" w:rsidRPr="0001348C">
        <w:rPr>
          <w:u w:val="single"/>
        </w:rPr>
        <w:t xml:space="preserve">utilizing agreed-upon procedures, as that term is used under applicable professional auditing standards, </w:t>
      </w:r>
      <w:r w:rsidR="00012BBC" w:rsidRPr="0001348C">
        <w:rPr>
          <w:u w:val="single"/>
        </w:rPr>
        <w:t>prescribed by the Office of Economic Development in accordance with generally accepted auditing standards in the United States. The certified public</w:t>
      </w:r>
      <w:r w:rsidR="00012BBC">
        <w:t xml:space="preserve"> </w:t>
      </w:r>
      <w:r w:rsidR="00012BBC" w:rsidRPr="0001348C">
        <w:rPr>
          <w:u w:val="single"/>
        </w:rPr>
        <w:t>accountant will render a report as to the qualification of the credits, consistent with guidelines to be determined by the Office of Economic Development and approved by the Tax Commissioner.</w:t>
      </w:r>
    </w:p>
    <w:p w14:paraId="0F4D6A86" w14:textId="428833D8" w:rsidR="003654DF" w:rsidRPr="0001348C" w:rsidRDefault="00DF4D39" w:rsidP="00E4759E">
      <w:pPr>
        <w:ind w:firstLine="720"/>
        <w:jc w:val="both"/>
        <w:rPr>
          <w:u w:val="single"/>
        </w:rPr>
      </w:pPr>
      <w:r w:rsidRPr="0001348C">
        <w:rPr>
          <w:u w:val="single"/>
        </w:rPr>
        <w:t>"</w:t>
      </w:r>
      <w:r w:rsidR="003654DF" w:rsidRPr="0001348C">
        <w:rPr>
          <w:u w:val="single"/>
        </w:rPr>
        <w:t xml:space="preserve">Verified </w:t>
      </w:r>
      <w:r w:rsidR="00000EB5" w:rsidRPr="0001348C">
        <w:rPr>
          <w:u w:val="single"/>
        </w:rPr>
        <w:t xml:space="preserve">initial </w:t>
      </w:r>
      <w:r w:rsidR="003654DF" w:rsidRPr="0001348C">
        <w:rPr>
          <w:u w:val="single"/>
        </w:rPr>
        <w:t>reshoring value</w:t>
      </w:r>
      <w:r w:rsidRPr="0001348C">
        <w:rPr>
          <w:u w:val="single"/>
        </w:rPr>
        <w:t>"</w:t>
      </w:r>
      <w:r w:rsidR="003654DF" w:rsidRPr="0001348C">
        <w:rPr>
          <w:u w:val="single"/>
        </w:rPr>
        <w:t xml:space="preserve"> means the annual dollar value of imported goods replaced with West Virginia-manufactured goods, as certified pursuant to this article.</w:t>
      </w:r>
    </w:p>
    <w:p w14:paraId="47158139" w14:textId="2066118F" w:rsidR="00FA0877" w:rsidRPr="0001348C" w:rsidRDefault="00DF4D39" w:rsidP="00E4759E">
      <w:pPr>
        <w:ind w:firstLine="720"/>
        <w:jc w:val="both"/>
        <w:rPr>
          <w:u w:val="single"/>
        </w:rPr>
      </w:pPr>
      <w:r w:rsidRPr="0001348C">
        <w:rPr>
          <w:u w:val="single"/>
        </w:rPr>
        <w:t>"</w:t>
      </w:r>
      <w:r w:rsidR="00FA0877" w:rsidRPr="0001348C">
        <w:rPr>
          <w:u w:val="single"/>
        </w:rPr>
        <w:t>Verified continued reshor</w:t>
      </w:r>
      <w:r w:rsidR="004F299B" w:rsidRPr="0001348C">
        <w:rPr>
          <w:u w:val="single"/>
        </w:rPr>
        <w:t>ed</w:t>
      </w:r>
      <w:r w:rsidR="00FA0877" w:rsidRPr="0001348C">
        <w:rPr>
          <w:u w:val="single"/>
        </w:rPr>
        <w:t xml:space="preserve"> </w:t>
      </w:r>
      <w:r w:rsidR="004F299B" w:rsidRPr="0001348C">
        <w:rPr>
          <w:u w:val="single"/>
        </w:rPr>
        <w:t>activity</w:t>
      </w:r>
      <w:r w:rsidR="00FA0877" w:rsidRPr="0001348C">
        <w:rPr>
          <w:u w:val="single"/>
        </w:rPr>
        <w:t xml:space="preserve"> value</w:t>
      </w:r>
      <w:r w:rsidRPr="0001348C">
        <w:rPr>
          <w:u w:val="single"/>
        </w:rPr>
        <w:t>"</w:t>
      </w:r>
      <w:r w:rsidR="00FA0877" w:rsidRPr="0001348C">
        <w:rPr>
          <w:u w:val="single"/>
        </w:rPr>
        <w:t xml:space="preserve"> means the annual dollar value of repeat purchases of West Virginia-manufactured goods that previously replaced imported goods, as certified pursuant to this article.</w:t>
      </w:r>
    </w:p>
    <w:p w14:paraId="16A41BF6" w14:textId="5792B82D" w:rsidR="003654DF" w:rsidRPr="00E4759E" w:rsidRDefault="003654DF" w:rsidP="00E4759E">
      <w:pPr>
        <w:pStyle w:val="SectionHeading"/>
        <w:rPr>
          <w:u w:val="single"/>
        </w:rPr>
      </w:pPr>
      <w:r w:rsidRPr="00E4759E">
        <w:rPr>
          <w:u w:val="single"/>
        </w:rPr>
        <w:t>§11-</w:t>
      </w:r>
      <w:r w:rsidR="008F2BB1" w:rsidRPr="00E4759E">
        <w:rPr>
          <w:u w:val="single"/>
        </w:rPr>
        <w:t>13NN</w:t>
      </w:r>
      <w:r w:rsidRPr="00E4759E">
        <w:rPr>
          <w:u w:val="single"/>
        </w:rPr>
        <w:t>-</w:t>
      </w:r>
      <w:r w:rsidR="004F299B" w:rsidRPr="00E4759E">
        <w:rPr>
          <w:u w:val="single"/>
        </w:rPr>
        <w:t>4</w:t>
      </w:r>
      <w:r w:rsidRPr="00E4759E">
        <w:rPr>
          <w:u w:val="single"/>
        </w:rPr>
        <w:t xml:space="preserve">. </w:t>
      </w:r>
      <w:r w:rsidR="002C2EFB" w:rsidRPr="00E4759E">
        <w:rPr>
          <w:u w:val="single"/>
        </w:rPr>
        <w:t>Creation of the r</w:t>
      </w:r>
      <w:r w:rsidRPr="00E4759E">
        <w:rPr>
          <w:u w:val="single"/>
        </w:rPr>
        <w:t>eshoring tax credit.</w:t>
      </w:r>
    </w:p>
    <w:p w14:paraId="483DCCE7" w14:textId="77777777" w:rsidR="00312277" w:rsidRPr="00E4759E" w:rsidRDefault="00312277" w:rsidP="00E4759E">
      <w:pPr>
        <w:pStyle w:val="SectionHeading"/>
        <w:rPr>
          <w:u w:val="single"/>
        </w:rPr>
        <w:sectPr w:rsidR="00312277" w:rsidRPr="00E4759E" w:rsidSect="00D60C21">
          <w:type w:val="continuous"/>
          <w:pgSz w:w="12240" w:h="15840" w:code="1"/>
          <w:pgMar w:top="1440" w:right="1440" w:bottom="1440" w:left="1440" w:header="720" w:footer="720" w:gutter="0"/>
          <w:lnNumType w:countBy="1" w:restart="newSection"/>
          <w:cols w:space="720"/>
          <w:titlePg/>
          <w:docGrid w:linePitch="360"/>
        </w:sectPr>
      </w:pPr>
    </w:p>
    <w:p w14:paraId="0A530D09" w14:textId="7023CC72" w:rsidR="002C2EFB" w:rsidRPr="00085A56" w:rsidRDefault="00A43FE2" w:rsidP="00E4759E">
      <w:pPr>
        <w:ind w:firstLine="720"/>
        <w:jc w:val="both"/>
        <w:rPr>
          <w:u w:val="single"/>
        </w:rPr>
      </w:pPr>
      <w:r w:rsidRPr="00085A56">
        <w:rPr>
          <w:u w:val="single"/>
        </w:rPr>
        <w:t xml:space="preserve">(a) </w:t>
      </w:r>
      <w:r w:rsidR="002C2EFB" w:rsidRPr="00085A56">
        <w:rPr>
          <w:u w:val="single"/>
        </w:rPr>
        <w:t xml:space="preserve">An eligible </w:t>
      </w:r>
      <w:r w:rsidR="002412E4" w:rsidRPr="00085A56">
        <w:rPr>
          <w:u w:val="single"/>
        </w:rPr>
        <w:t xml:space="preserve">taxpayer </w:t>
      </w:r>
      <w:r w:rsidR="002C2EFB" w:rsidRPr="00085A56">
        <w:rPr>
          <w:u w:val="single"/>
        </w:rPr>
        <w:t>may apply for, and the Tax Commissioner shall allow a nonrefundable tax credit in an amount equal to the percentage specified in §11-13</w:t>
      </w:r>
      <w:r w:rsidR="008F2BB1" w:rsidRPr="00085A56">
        <w:rPr>
          <w:u w:val="single"/>
        </w:rPr>
        <w:t>NN</w:t>
      </w:r>
      <w:r w:rsidR="002C2EFB" w:rsidRPr="00085A56">
        <w:rPr>
          <w:u w:val="single"/>
        </w:rPr>
        <w:t>-</w:t>
      </w:r>
      <w:r w:rsidR="004F299B" w:rsidRPr="00085A56">
        <w:rPr>
          <w:u w:val="single"/>
        </w:rPr>
        <w:t>5</w:t>
      </w:r>
      <w:r w:rsidR="002C2EFB" w:rsidRPr="00085A56">
        <w:rPr>
          <w:u w:val="single"/>
        </w:rPr>
        <w:t xml:space="preserve"> of this code of:</w:t>
      </w:r>
    </w:p>
    <w:p w14:paraId="2F27C3CC" w14:textId="18679FC9" w:rsidR="002C2EFB" w:rsidRPr="00085A56" w:rsidRDefault="002C2EFB" w:rsidP="00085A56">
      <w:pPr>
        <w:ind w:firstLine="720"/>
        <w:jc w:val="both"/>
        <w:rPr>
          <w:u w:val="single"/>
        </w:rPr>
      </w:pPr>
      <w:r w:rsidRPr="00085A56">
        <w:rPr>
          <w:u w:val="single"/>
        </w:rPr>
        <w:t xml:space="preserve">(1) </w:t>
      </w:r>
      <w:r w:rsidR="008F2BB1" w:rsidRPr="00085A56">
        <w:rPr>
          <w:u w:val="single"/>
        </w:rPr>
        <w:t xml:space="preserve">Verified </w:t>
      </w:r>
      <w:r w:rsidR="00000EB5" w:rsidRPr="00085A56">
        <w:rPr>
          <w:u w:val="single"/>
        </w:rPr>
        <w:t xml:space="preserve">initial </w:t>
      </w:r>
      <w:r w:rsidR="002765C1" w:rsidRPr="00085A56">
        <w:rPr>
          <w:u w:val="single"/>
        </w:rPr>
        <w:t>r</w:t>
      </w:r>
      <w:r w:rsidR="008F2BB1" w:rsidRPr="00085A56">
        <w:rPr>
          <w:u w:val="single"/>
        </w:rPr>
        <w:t>eshoring value</w:t>
      </w:r>
      <w:r w:rsidRPr="00085A56">
        <w:rPr>
          <w:u w:val="single"/>
        </w:rPr>
        <w:t>; and</w:t>
      </w:r>
    </w:p>
    <w:p w14:paraId="79FEB3D8" w14:textId="77777777" w:rsidR="00085A56" w:rsidRDefault="002C2EFB" w:rsidP="00085A56">
      <w:pPr>
        <w:ind w:firstLine="720"/>
        <w:jc w:val="both"/>
        <w:rPr>
          <w:u w:val="single"/>
        </w:rPr>
      </w:pPr>
      <w:r w:rsidRPr="00085A56">
        <w:rPr>
          <w:u w:val="single"/>
        </w:rPr>
        <w:t xml:space="preserve">(2) </w:t>
      </w:r>
      <w:r w:rsidR="002765C1" w:rsidRPr="00085A56">
        <w:rPr>
          <w:u w:val="single"/>
        </w:rPr>
        <w:t>Verified continued reshor</w:t>
      </w:r>
      <w:r w:rsidR="004F299B" w:rsidRPr="00085A56">
        <w:rPr>
          <w:u w:val="single"/>
        </w:rPr>
        <w:t>ed</w:t>
      </w:r>
      <w:r w:rsidR="002765C1" w:rsidRPr="00085A56">
        <w:rPr>
          <w:u w:val="single"/>
        </w:rPr>
        <w:t xml:space="preserve"> </w:t>
      </w:r>
      <w:r w:rsidR="004F299B" w:rsidRPr="00085A56">
        <w:rPr>
          <w:u w:val="single"/>
        </w:rPr>
        <w:t>activity</w:t>
      </w:r>
      <w:r w:rsidR="002765C1" w:rsidRPr="00085A56">
        <w:rPr>
          <w:u w:val="single"/>
        </w:rPr>
        <w:t xml:space="preserve"> value. </w:t>
      </w:r>
    </w:p>
    <w:p w14:paraId="7EBE55E1" w14:textId="32A8F92F" w:rsidR="00A43FE2" w:rsidRPr="00085A56" w:rsidRDefault="00085A56" w:rsidP="00085A56">
      <w:pPr>
        <w:ind w:firstLine="720"/>
        <w:jc w:val="both"/>
        <w:rPr>
          <w:u w:val="single"/>
        </w:rPr>
      </w:pPr>
      <w:r>
        <w:rPr>
          <w:u w:val="single"/>
        </w:rPr>
        <w:t>(</w:t>
      </w:r>
      <w:r w:rsidR="00A43FE2" w:rsidRPr="00085A56">
        <w:rPr>
          <w:u w:val="single"/>
        </w:rPr>
        <w:t xml:space="preserve">b) Expenditures utilized by an eligible taxpayer for purposes of calculating the tax credit authorized by this article shall in no event be utilized by the eligible taxpayer for the purpose of calculating or qualifying investment for claiming the economic opportunity tax credit authorized by §11-13Q-1 </w:t>
      </w:r>
      <w:r w:rsidR="00A43FE2" w:rsidRPr="00085A56">
        <w:rPr>
          <w:rStyle w:val="Emphasis"/>
          <w:u w:val="single"/>
        </w:rPr>
        <w:t>et seq</w:t>
      </w:r>
      <w:r w:rsidR="00A43FE2" w:rsidRPr="00085A56">
        <w:rPr>
          <w:u w:val="single"/>
        </w:rPr>
        <w:t xml:space="preserve">. of this code or the manufacturing investment tax credit authorized by §11-13S-1 </w:t>
      </w:r>
      <w:r w:rsidR="00A43FE2" w:rsidRPr="00085A56">
        <w:rPr>
          <w:rStyle w:val="Emphasis"/>
          <w:u w:val="single"/>
        </w:rPr>
        <w:t>et seq</w:t>
      </w:r>
      <w:r w:rsidR="00A43FE2" w:rsidRPr="00085A56">
        <w:rPr>
          <w:u w:val="single"/>
        </w:rPr>
        <w:t>. of this code.</w:t>
      </w:r>
    </w:p>
    <w:p w14:paraId="408B807B" w14:textId="5CD19F50" w:rsidR="002765C1" w:rsidRPr="00E4759E" w:rsidRDefault="002765C1" w:rsidP="00E4759E">
      <w:pPr>
        <w:pStyle w:val="SectionHeading"/>
        <w:rPr>
          <w:u w:val="single"/>
        </w:rPr>
      </w:pPr>
      <w:r w:rsidRPr="00E4759E">
        <w:rPr>
          <w:u w:val="single"/>
        </w:rPr>
        <w:t>§11-13NN-</w:t>
      </w:r>
      <w:r w:rsidR="004F299B" w:rsidRPr="00E4759E">
        <w:rPr>
          <w:u w:val="single"/>
        </w:rPr>
        <w:t>5</w:t>
      </w:r>
      <w:r w:rsidRPr="00E4759E">
        <w:rPr>
          <w:u w:val="single"/>
        </w:rPr>
        <w:t xml:space="preserve">. Amount of credit allowed; limitation of the credits. </w:t>
      </w:r>
    </w:p>
    <w:p w14:paraId="0383991D" w14:textId="77777777" w:rsidR="00312277" w:rsidRPr="00E4759E" w:rsidRDefault="00312277" w:rsidP="00E4759E">
      <w:pPr>
        <w:pStyle w:val="SectionHeading"/>
        <w:rPr>
          <w:u w:val="single"/>
        </w:rPr>
        <w:sectPr w:rsidR="00312277" w:rsidRPr="00E4759E" w:rsidSect="00D60C21">
          <w:type w:val="continuous"/>
          <w:pgSz w:w="12240" w:h="15840" w:code="1"/>
          <w:pgMar w:top="1440" w:right="1440" w:bottom="1440" w:left="1440" w:header="720" w:footer="720" w:gutter="0"/>
          <w:lnNumType w:countBy="1" w:restart="newSection"/>
          <w:cols w:space="720"/>
          <w:titlePg/>
          <w:docGrid w:linePitch="360"/>
        </w:sectPr>
      </w:pPr>
    </w:p>
    <w:p w14:paraId="67C87342" w14:textId="0AFF82EF" w:rsidR="00EC7C86" w:rsidRPr="005C3BC2" w:rsidRDefault="003654DF" w:rsidP="00E4759E">
      <w:pPr>
        <w:ind w:firstLine="720"/>
        <w:jc w:val="both"/>
        <w:rPr>
          <w:u w:val="single"/>
        </w:rPr>
      </w:pPr>
      <w:r w:rsidRPr="005C3BC2">
        <w:rPr>
          <w:u w:val="single"/>
        </w:rPr>
        <w:t xml:space="preserve">(a) </w:t>
      </w:r>
      <w:r w:rsidR="002765C1" w:rsidRPr="005C3BC2">
        <w:rPr>
          <w:rStyle w:val="Emphasis"/>
          <w:iCs w:val="0"/>
          <w:u w:val="single"/>
        </w:rPr>
        <w:t>Base</w:t>
      </w:r>
      <w:r w:rsidR="002765C1" w:rsidRPr="005C3BC2">
        <w:rPr>
          <w:rStyle w:val="Emphasis"/>
          <w:u w:val="single"/>
        </w:rPr>
        <w:t xml:space="preserve"> allowance</w:t>
      </w:r>
      <w:r w:rsidR="002765C1" w:rsidRPr="005C3BC2">
        <w:rPr>
          <w:u w:val="single"/>
        </w:rPr>
        <w:t xml:space="preserve">. — The amount of credit allowed to every eligible taxpayer, except as provided in subsection (b) of this section, </w:t>
      </w:r>
      <w:r w:rsidR="00000EB5" w:rsidRPr="005C3BC2">
        <w:rPr>
          <w:u w:val="single"/>
        </w:rPr>
        <w:t>is</w:t>
      </w:r>
      <w:r w:rsidR="00EC7C86" w:rsidRPr="005C3BC2">
        <w:rPr>
          <w:u w:val="single"/>
        </w:rPr>
        <w:t xml:space="preserve"> </w:t>
      </w:r>
      <w:r w:rsidR="00000EB5" w:rsidRPr="005C3BC2">
        <w:rPr>
          <w:u w:val="single"/>
        </w:rPr>
        <w:t>25 percent of Verified initial reshoring value</w:t>
      </w:r>
      <w:r w:rsidR="00EC7C86" w:rsidRPr="005C3BC2">
        <w:rPr>
          <w:u w:val="single"/>
        </w:rPr>
        <w:t>.</w:t>
      </w:r>
    </w:p>
    <w:p w14:paraId="0BD74B2E" w14:textId="1030B5C5" w:rsidR="00EC7C86" w:rsidRPr="005C3BC2" w:rsidRDefault="00EC7C86" w:rsidP="00E4759E">
      <w:pPr>
        <w:ind w:firstLine="720"/>
        <w:jc w:val="both"/>
        <w:rPr>
          <w:u w:val="single"/>
        </w:rPr>
      </w:pPr>
      <w:r w:rsidRPr="005C3BC2">
        <w:rPr>
          <w:u w:val="single"/>
        </w:rPr>
        <w:t xml:space="preserve">(b) </w:t>
      </w:r>
      <w:r w:rsidRPr="005C3BC2">
        <w:rPr>
          <w:rStyle w:val="Emphasis"/>
          <w:u w:val="single"/>
        </w:rPr>
        <w:t>Repeat allowance for continued resho</w:t>
      </w:r>
      <w:r w:rsidR="00012BBC" w:rsidRPr="005C3BC2">
        <w:rPr>
          <w:rStyle w:val="Emphasis"/>
          <w:u w:val="single"/>
        </w:rPr>
        <w:t>red</w:t>
      </w:r>
      <w:r w:rsidRPr="005C3BC2">
        <w:rPr>
          <w:rStyle w:val="Emphasis"/>
          <w:u w:val="single"/>
        </w:rPr>
        <w:t xml:space="preserve"> </w:t>
      </w:r>
      <w:r w:rsidR="00941EBF" w:rsidRPr="005C3BC2">
        <w:rPr>
          <w:rStyle w:val="Emphasis"/>
          <w:u w:val="single"/>
        </w:rPr>
        <w:t xml:space="preserve">activity </w:t>
      </w:r>
      <w:r w:rsidRPr="005C3BC2">
        <w:rPr>
          <w:rStyle w:val="Emphasis"/>
          <w:u w:val="single"/>
        </w:rPr>
        <w:t xml:space="preserve">purchases. </w:t>
      </w:r>
      <w:r w:rsidRPr="005C3BC2">
        <w:rPr>
          <w:u w:val="single"/>
        </w:rPr>
        <w:t xml:space="preserve">— The amount of credit allowed to every eligible taxpayer for </w:t>
      </w:r>
      <w:r w:rsidRPr="005C3BC2">
        <w:rPr>
          <w:rStyle w:val="Emphasis"/>
          <w:i w:val="0"/>
          <w:iCs w:val="0"/>
          <w:u w:val="single"/>
        </w:rPr>
        <w:t>continued reshor</w:t>
      </w:r>
      <w:r w:rsidR="00B0654D" w:rsidRPr="005C3BC2">
        <w:rPr>
          <w:rStyle w:val="Emphasis"/>
          <w:i w:val="0"/>
          <w:iCs w:val="0"/>
          <w:u w:val="single"/>
        </w:rPr>
        <w:t>ed</w:t>
      </w:r>
      <w:r w:rsidRPr="005C3BC2">
        <w:rPr>
          <w:rStyle w:val="Emphasis"/>
          <w:i w:val="0"/>
          <w:iCs w:val="0"/>
          <w:u w:val="single"/>
        </w:rPr>
        <w:t xml:space="preserve"> </w:t>
      </w:r>
      <w:r w:rsidR="00941EBF" w:rsidRPr="005C3BC2">
        <w:rPr>
          <w:rStyle w:val="Emphasis"/>
          <w:i w:val="0"/>
          <w:iCs w:val="0"/>
          <w:u w:val="single"/>
        </w:rPr>
        <w:t xml:space="preserve">activity </w:t>
      </w:r>
      <w:r w:rsidRPr="005C3BC2">
        <w:rPr>
          <w:rStyle w:val="Emphasis"/>
          <w:i w:val="0"/>
          <w:iCs w:val="0"/>
          <w:u w:val="single"/>
        </w:rPr>
        <w:t>purchases</w:t>
      </w:r>
      <w:r w:rsidRPr="005C3BC2">
        <w:rPr>
          <w:u w:val="single"/>
        </w:rPr>
        <w:t xml:space="preserve"> is:</w:t>
      </w:r>
    </w:p>
    <w:p w14:paraId="4D6B9491" w14:textId="4560C3D1" w:rsidR="00EC7C86" w:rsidRPr="005C3BC2" w:rsidRDefault="00000EB5" w:rsidP="00E4759E">
      <w:pPr>
        <w:ind w:firstLine="720"/>
        <w:jc w:val="both"/>
        <w:rPr>
          <w:u w:val="single"/>
        </w:rPr>
      </w:pPr>
      <w:r w:rsidRPr="005C3BC2">
        <w:rPr>
          <w:u w:val="single"/>
        </w:rPr>
        <w:t>(</w:t>
      </w:r>
      <w:r w:rsidR="00213EEC" w:rsidRPr="005C3BC2">
        <w:rPr>
          <w:u w:val="single"/>
        </w:rPr>
        <w:t>1</w:t>
      </w:r>
      <w:r w:rsidRPr="005C3BC2">
        <w:rPr>
          <w:u w:val="single"/>
        </w:rPr>
        <w:t>) Twenty percent of Verified continued reshor</w:t>
      </w:r>
      <w:r w:rsidR="00B0654D" w:rsidRPr="005C3BC2">
        <w:rPr>
          <w:u w:val="single"/>
        </w:rPr>
        <w:t>ed</w:t>
      </w:r>
      <w:r w:rsidRPr="005C3BC2">
        <w:rPr>
          <w:u w:val="single"/>
        </w:rPr>
        <w:t xml:space="preserve"> </w:t>
      </w:r>
      <w:r w:rsidR="002412E4" w:rsidRPr="005C3BC2">
        <w:rPr>
          <w:u w:val="single"/>
        </w:rPr>
        <w:t xml:space="preserve">activity </w:t>
      </w:r>
      <w:r w:rsidRPr="005C3BC2">
        <w:rPr>
          <w:u w:val="single"/>
        </w:rPr>
        <w:t>value in the</w:t>
      </w:r>
      <w:r w:rsidR="00EC7C86" w:rsidRPr="005C3BC2">
        <w:rPr>
          <w:u w:val="single"/>
        </w:rPr>
        <w:t xml:space="preserve"> second taxable year;</w:t>
      </w:r>
    </w:p>
    <w:p w14:paraId="023A6BED" w14:textId="530FC02A" w:rsidR="00000EB5" w:rsidRPr="005C3BC2" w:rsidRDefault="00EC7C86" w:rsidP="00E4759E">
      <w:pPr>
        <w:ind w:firstLine="720"/>
        <w:jc w:val="both"/>
        <w:rPr>
          <w:u w:val="single"/>
        </w:rPr>
      </w:pPr>
      <w:r w:rsidRPr="005C3BC2">
        <w:rPr>
          <w:u w:val="single"/>
        </w:rPr>
        <w:t>(</w:t>
      </w:r>
      <w:r w:rsidR="00213EEC" w:rsidRPr="005C3BC2">
        <w:rPr>
          <w:u w:val="single"/>
        </w:rPr>
        <w:t>2</w:t>
      </w:r>
      <w:r w:rsidRPr="005C3BC2">
        <w:rPr>
          <w:u w:val="single"/>
        </w:rPr>
        <w:t>)</w:t>
      </w:r>
      <w:r w:rsidR="00000EB5" w:rsidRPr="005C3BC2">
        <w:rPr>
          <w:u w:val="single"/>
        </w:rPr>
        <w:t xml:space="preserve"> </w:t>
      </w:r>
      <w:r w:rsidRPr="005C3BC2">
        <w:rPr>
          <w:u w:val="single"/>
        </w:rPr>
        <w:t>Fifteen percent of Verified continued reshor</w:t>
      </w:r>
      <w:r w:rsidR="00B0654D" w:rsidRPr="005C3BC2">
        <w:rPr>
          <w:u w:val="single"/>
        </w:rPr>
        <w:t>ed</w:t>
      </w:r>
      <w:r w:rsidRPr="005C3BC2">
        <w:rPr>
          <w:u w:val="single"/>
        </w:rPr>
        <w:t xml:space="preserve"> </w:t>
      </w:r>
      <w:r w:rsidR="002412E4" w:rsidRPr="005C3BC2">
        <w:rPr>
          <w:u w:val="single"/>
        </w:rPr>
        <w:t>activity</w:t>
      </w:r>
      <w:r w:rsidRPr="005C3BC2">
        <w:rPr>
          <w:u w:val="single"/>
        </w:rPr>
        <w:t xml:space="preserve"> value in the third taxable year;</w:t>
      </w:r>
    </w:p>
    <w:p w14:paraId="7B1DB980" w14:textId="06E8D885" w:rsidR="00EC7C86" w:rsidRPr="00535DB0" w:rsidRDefault="00EC7C86" w:rsidP="00E4759E">
      <w:pPr>
        <w:ind w:firstLine="720"/>
        <w:jc w:val="both"/>
        <w:rPr>
          <w:u w:val="single"/>
        </w:rPr>
      </w:pPr>
      <w:r w:rsidRPr="00535DB0">
        <w:rPr>
          <w:u w:val="single"/>
        </w:rPr>
        <w:t>(</w:t>
      </w:r>
      <w:r w:rsidR="00213EEC" w:rsidRPr="00535DB0">
        <w:rPr>
          <w:u w:val="single"/>
        </w:rPr>
        <w:t>3</w:t>
      </w:r>
      <w:r w:rsidRPr="00535DB0">
        <w:rPr>
          <w:u w:val="single"/>
        </w:rPr>
        <w:t>) Ten percent of Verified continued reshor</w:t>
      </w:r>
      <w:r w:rsidR="00B0654D" w:rsidRPr="00535DB0">
        <w:rPr>
          <w:u w:val="single"/>
        </w:rPr>
        <w:t>ed</w:t>
      </w:r>
      <w:r w:rsidRPr="00535DB0">
        <w:rPr>
          <w:u w:val="single"/>
        </w:rPr>
        <w:t xml:space="preserve"> </w:t>
      </w:r>
      <w:r w:rsidR="002412E4" w:rsidRPr="00535DB0">
        <w:rPr>
          <w:u w:val="single"/>
        </w:rPr>
        <w:t>activity</w:t>
      </w:r>
      <w:r w:rsidRPr="00535DB0">
        <w:rPr>
          <w:u w:val="single"/>
        </w:rPr>
        <w:t xml:space="preserve"> value in the fourth taxable year; and </w:t>
      </w:r>
    </w:p>
    <w:p w14:paraId="4BD2074D" w14:textId="54A38CFD" w:rsidR="00EC7C86" w:rsidRPr="00535DB0" w:rsidRDefault="00EC7C86" w:rsidP="00E4759E">
      <w:pPr>
        <w:ind w:firstLine="720"/>
        <w:jc w:val="both"/>
        <w:rPr>
          <w:u w:val="single"/>
        </w:rPr>
      </w:pPr>
      <w:r w:rsidRPr="00535DB0">
        <w:rPr>
          <w:u w:val="single"/>
        </w:rPr>
        <w:t>(</w:t>
      </w:r>
      <w:r w:rsidR="00213EEC" w:rsidRPr="00535DB0">
        <w:rPr>
          <w:u w:val="single"/>
        </w:rPr>
        <w:t>4</w:t>
      </w:r>
      <w:r w:rsidRPr="00535DB0">
        <w:rPr>
          <w:u w:val="single"/>
        </w:rPr>
        <w:t>)  Five percent of Verified continued reshor</w:t>
      </w:r>
      <w:r w:rsidR="00B0654D" w:rsidRPr="00535DB0">
        <w:rPr>
          <w:u w:val="single"/>
        </w:rPr>
        <w:t>ed</w:t>
      </w:r>
      <w:r w:rsidRPr="00535DB0">
        <w:rPr>
          <w:u w:val="single"/>
        </w:rPr>
        <w:t xml:space="preserve"> </w:t>
      </w:r>
      <w:r w:rsidR="002412E4" w:rsidRPr="00535DB0">
        <w:rPr>
          <w:u w:val="single"/>
        </w:rPr>
        <w:t>activity</w:t>
      </w:r>
      <w:r w:rsidRPr="00535DB0">
        <w:rPr>
          <w:u w:val="single"/>
        </w:rPr>
        <w:t xml:space="preserve"> value in the </w:t>
      </w:r>
      <w:r w:rsidR="002412E4" w:rsidRPr="00535DB0">
        <w:rPr>
          <w:u w:val="single"/>
        </w:rPr>
        <w:t xml:space="preserve">fifth </w:t>
      </w:r>
      <w:r w:rsidRPr="00535DB0">
        <w:rPr>
          <w:u w:val="single"/>
        </w:rPr>
        <w:t>taxable year.</w:t>
      </w:r>
    </w:p>
    <w:p w14:paraId="5E6A898E" w14:textId="5D2621E3" w:rsidR="00EC7C86" w:rsidRPr="00535DB0" w:rsidRDefault="00EC7C86" w:rsidP="00E4759E">
      <w:pPr>
        <w:ind w:firstLine="720"/>
        <w:jc w:val="both"/>
        <w:rPr>
          <w:u w:val="single"/>
        </w:rPr>
      </w:pPr>
      <w:r w:rsidRPr="00535DB0">
        <w:rPr>
          <w:u w:val="single"/>
        </w:rPr>
        <w:t xml:space="preserve">(c) </w:t>
      </w:r>
      <w:r w:rsidRPr="00535DB0">
        <w:rPr>
          <w:i/>
          <w:iCs/>
          <w:u w:val="single"/>
        </w:rPr>
        <w:t>Annual limitation</w:t>
      </w:r>
      <w:r w:rsidRPr="00535DB0">
        <w:rPr>
          <w:u w:val="single"/>
        </w:rPr>
        <w:t xml:space="preserve">.  — The total </w:t>
      </w:r>
      <w:r w:rsidR="00B0654D" w:rsidRPr="00535DB0">
        <w:rPr>
          <w:u w:val="single"/>
        </w:rPr>
        <w:t xml:space="preserve">tax </w:t>
      </w:r>
      <w:r w:rsidRPr="00535DB0">
        <w:rPr>
          <w:u w:val="single"/>
        </w:rPr>
        <w:t xml:space="preserve">credit authorized for any eligible taxpayer may not exceed </w:t>
      </w:r>
      <w:r w:rsidR="005C3BC2" w:rsidRPr="00535DB0">
        <w:rPr>
          <w:u w:val="single"/>
        </w:rPr>
        <w:t xml:space="preserve">$1 </w:t>
      </w:r>
      <w:r w:rsidRPr="00535DB0">
        <w:rPr>
          <w:u w:val="single"/>
        </w:rPr>
        <w:t>million within a taxable year.</w:t>
      </w:r>
    </w:p>
    <w:p w14:paraId="26C80611" w14:textId="382B9F46" w:rsidR="00EC7C86" w:rsidRPr="00535DB0" w:rsidRDefault="00EC7C86" w:rsidP="00E4759E">
      <w:pPr>
        <w:ind w:firstLine="720"/>
        <w:jc w:val="both"/>
        <w:rPr>
          <w:u w:val="single"/>
        </w:rPr>
      </w:pPr>
      <w:r w:rsidRPr="00535DB0">
        <w:rPr>
          <w:u w:val="single"/>
        </w:rPr>
        <w:t xml:space="preserve">(d)  </w:t>
      </w:r>
      <w:r w:rsidRPr="00535DB0">
        <w:rPr>
          <w:rStyle w:val="Emphasis"/>
          <w:u w:val="single"/>
        </w:rPr>
        <w:t>Application of the credits</w:t>
      </w:r>
      <w:r w:rsidRPr="00535DB0">
        <w:rPr>
          <w:u w:val="single"/>
        </w:rPr>
        <w:t>. — The tax credit allowed under this section shall be applied to the eligible taxpayer’s state tax liability as provided in §11-13NN-</w:t>
      </w:r>
      <w:r w:rsidR="004F299B" w:rsidRPr="00535DB0">
        <w:rPr>
          <w:u w:val="single"/>
        </w:rPr>
        <w:t>7</w:t>
      </w:r>
      <w:r w:rsidRPr="00535DB0">
        <w:rPr>
          <w:u w:val="single"/>
        </w:rPr>
        <w:t xml:space="preserve"> of this code.</w:t>
      </w:r>
    </w:p>
    <w:p w14:paraId="5C7EE46F" w14:textId="7D927CB1" w:rsidR="003654DF" w:rsidRPr="00186501" w:rsidRDefault="003654DF" w:rsidP="00186501">
      <w:pPr>
        <w:pStyle w:val="SectionHeading"/>
        <w:rPr>
          <w:u w:val="single"/>
        </w:rPr>
      </w:pPr>
      <w:r w:rsidRPr="00186501">
        <w:rPr>
          <w:u w:val="single"/>
        </w:rPr>
        <w:t>§11-</w:t>
      </w:r>
      <w:r w:rsidR="000838C5" w:rsidRPr="00186501">
        <w:rPr>
          <w:u w:val="single"/>
        </w:rPr>
        <w:t>13NN</w:t>
      </w:r>
      <w:r w:rsidRPr="00186501">
        <w:rPr>
          <w:u w:val="single"/>
        </w:rPr>
        <w:t>-</w:t>
      </w:r>
      <w:r w:rsidR="000838C5" w:rsidRPr="00186501">
        <w:rPr>
          <w:u w:val="single"/>
        </w:rPr>
        <w:t>6</w:t>
      </w:r>
      <w:r w:rsidRPr="00186501">
        <w:rPr>
          <w:u w:val="single"/>
        </w:rPr>
        <w:t xml:space="preserve">. </w:t>
      </w:r>
      <w:r w:rsidR="000838C5" w:rsidRPr="00186501">
        <w:rPr>
          <w:u w:val="single"/>
        </w:rPr>
        <w:t>Requirements for credit.</w:t>
      </w:r>
    </w:p>
    <w:p w14:paraId="119A9E84" w14:textId="77777777" w:rsidR="00312277" w:rsidRPr="00186501" w:rsidRDefault="00312277" w:rsidP="00186501">
      <w:pPr>
        <w:pStyle w:val="SectionHeading"/>
        <w:rPr>
          <w:u w:val="single"/>
        </w:rPr>
        <w:sectPr w:rsidR="00312277" w:rsidRPr="00186501" w:rsidSect="00D60C21">
          <w:type w:val="continuous"/>
          <w:pgSz w:w="12240" w:h="15840" w:code="1"/>
          <w:pgMar w:top="1440" w:right="1440" w:bottom="1440" w:left="1440" w:header="720" w:footer="720" w:gutter="0"/>
          <w:lnNumType w:countBy="1" w:restart="newSection"/>
          <w:cols w:space="720"/>
          <w:titlePg/>
          <w:docGrid w:linePitch="360"/>
        </w:sectPr>
      </w:pPr>
    </w:p>
    <w:p w14:paraId="0BFD919A" w14:textId="7C84E3F8" w:rsidR="000838C5" w:rsidRPr="00535DB0" w:rsidRDefault="000838C5" w:rsidP="00E4759E">
      <w:pPr>
        <w:ind w:firstLine="720"/>
        <w:jc w:val="both"/>
        <w:rPr>
          <w:u w:val="single"/>
        </w:rPr>
      </w:pPr>
      <w:r w:rsidRPr="00535DB0">
        <w:rPr>
          <w:u w:val="single"/>
        </w:rPr>
        <w:t>(a) The Office of Economic Development shall determine the eligibility of the taxpayer</w:t>
      </w:r>
      <w:r w:rsidR="00DE0585" w:rsidRPr="00535DB0">
        <w:rPr>
          <w:u w:val="single"/>
        </w:rPr>
        <w:t>,</w:t>
      </w:r>
      <w:r w:rsidRPr="00535DB0">
        <w:rPr>
          <w:u w:val="single"/>
        </w:rPr>
        <w:t xml:space="preserve"> the qualification of </w:t>
      </w:r>
      <w:r w:rsidR="00C925A2" w:rsidRPr="00535DB0">
        <w:rPr>
          <w:u w:val="single"/>
        </w:rPr>
        <w:t xml:space="preserve">the </w:t>
      </w:r>
      <w:r w:rsidRPr="00535DB0">
        <w:rPr>
          <w:u w:val="single"/>
        </w:rPr>
        <w:t>reshoring activity</w:t>
      </w:r>
      <w:r w:rsidR="00012BBC" w:rsidRPr="00535DB0">
        <w:rPr>
          <w:u w:val="single"/>
        </w:rPr>
        <w:t xml:space="preserve">, whether involving initial reshoring or continued </w:t>
      </w:r>
      <w:r w:rsidR="00B0654D" w:rsidRPr="00535DB0">
        <w:rPr>
          <w:u w:val="single"/>
        </w:rPr>
        <w:t>r</w:t>
      </w:r>
      <w:r w:rsidR="00012BBC" w:rsidRPr="00535DB0">
        <w:rPr>
          <w:u w:val="single"/>
        </w:rPr>
        <w:t xml:space="preserve">eshored activity or both, </w:t>
      </w:r>
      <w:r w:rsidR="00DE0585" w:rsidRPr="00535DB0">
        <w:rPr>
          <w:u w:val="single"/>
        </w:rPr>
        <w:t xml:space="preserve">and the qualification of </w:t>
      </w:r>
      <w:r w:rsidR="00E27EBC" w:rsidRPr="00535DB0">
        <w:rPr>
          <w:u w:val="single"/>
        </w:rPr>
        <w:t xml:space="preserve">the </w:t>
      </w:r>
      <w:r w:rsidR="00DE0585" w:rsidRPr="00535DB0">
        <w:rPr>
          <w:u w:val="single"/>
        </w:rPr>
        <w:t>West Virginia manufacturer</w:t>
      </w:r>
      <w:r w:rsidR="001674DB" w:rsidRPr="00535DB0">
        <w:rPr>
          <w:u w:val="single"/>
        </w:rPr>
        <w:t>.</w:t>
      </w:r>
      <w:r w:rsidRPr="00535DB0">
        <w:rPr>
          <w:u w:val="single"/>
        </w:rPr>
        <w:t xml:space="preserve"> </w:t>
      </w:r>
      <w:r w:rsidR="001674DB" w:rsidRPr="00535DB0">
        <w:rPr>
          <w:u w:val="single"/>
        </w:rPr>
        <w:t>T</w:t>
      </w:r>
      <w:r w:rsidR="00C925A2" w:rsidRPr="00535DB0">
        <w:rPr>
          <w:u w:val="single"/>
        </w:rPr>
        <w:t xml:space="preserve">he Office of Economic Development </w:t>
      </w:r>
      <w:r w:rsidRPr="00535DB0">
        <w:rPr>
          <w:u w:val="single"/>
        </w:rPr>
        <w:t>shall report this information to the Tax Commissioner in a manner and at times the Office of Economic Development and the Tax Commissioner shall agree upon.  In order for any eligible taxpayer to claim a tax credit under this article, it shall comply with the following requirements:</w:t>
      </w:r>
    </w:p>
    <w:p w14:paraId="13292C27" w14:textId="60ADA2A7" w:rsidR="000838C5" w:rsidRPr="00535DB0" w:rsidRDefault="000838C5" w:rsidP="00E4759E">
      <w:pPr>
        <w:ind w:firstLine="720"/>
        <w:jc w:val="both"/>
        <w:rPr>
          <w:u w:val="single"/>
        </w:rPr>
      </w:pPr>
      <w:r w:rsidRPr="00535DB0">
        <w:rPr>
          <w:u w:val="single"/>
        </w:rPr>
        <w:t xml:space="preserve">(1) Apply to the Office of Economic Development for the reshoring tax credit on forms and in the manner the Office of Economic Development may prescribe; </w:t>
      </w:r>
    </w:p>
    <w:p w14:paraId="7659565A" w14:textId="3E0DC72D" w:rsidR="000838C5" w:rsidRPr="00535DB0" w:rsidRDefault="000838C5" w:rsidP="00E4759E">
      <w:pPr>
        <w:ind w:firstLine="720"/>
        <w:jc w:val="both"/>
        <w:rPr>
          <w:u w:val="single"/>
        </w:rPr>
      </w:pPr>
      <w:r w:rsidRPr="00535DB0">
        <w:rPr>
          <w:u w:val="single"/>
        </w:rPr>
        <w:t>(2) Submit to the Office of Economic Development information required by the office to demonstrate conformity with the requirements of this section and shall agree in writing:</w:t>
      </w:r>
    </w:p>
    <w:p w14:paraId="5C52B234" w14:textId="180A2A17" w:rsidR="000838C5" w:rsidRPr="00535DB0" w:rsidRDefault="000838C5" w:rsidP="00E4759E">
      <w:pPr>
        <w:ind w:firstLine="720"/>
        <w:jc w:val="both"/>
        <w:rPr>
          <w:u w:val="single"/>
        </w:rPr>
      </w:pPr>
      <w:r w:rsidRPr="00535DB0">
        <w:rPr>
          <w:u w:val="single"/>
        </w:rPr>
        <w:t>(A) To pay all obligations the eligible taxpayer has incurred in West Virginia; and</w:t>
      </w:r>
    </w:p>
    <w:p w14:paraId="6B8B6A4D" w14:textId="304469AD" w:rsidR="000838C5" w:rsidRPr="00535DB0" w:rsidRDefault="000838C5" w:rsidP="00E4759E">
      <w:pPr>
        <w:ind w:firstLine="720"/>
        <w:jc w:val="both"/>
        <w:rPr>
          <w:u w:val="single"/>
        </w:rPr>
      </w:pPr>
      <w:r w:rsidRPr="00535DB0">
        <w:rPr>
          <w:u w:val="single"/>
        </w:rPr>
        <w:t>(B) To delay filing of a claim for the tax credit authorized by this article until the Office of Economic Development delivers written notification to the Tax Commissioner that the eligible taxpayer has fulfilled all requirements for the credit.</w:t>
      </w:r>
    </w:p>
    <w:p w14:paraId="0912A49E" w14:textId="0CF51E47" w:rsidR="000838C5" w:rsidRPr="00535DB0" w:rsidRDefault="000838C5" w:rsidP="00E4759E">
      <w:pPr>
        <w:ind w:firstLine="720"/>
        <w:jc w:val="both"/>
        <w:rPr>
          <w:u w:val="single"/>
        </w:rPr>
      </w:pPr>
      <w:r w:rsidRPr="00535DB0">
        <w:rPr>
          <w:u w:val="single"/>
        </w:rPr>
        <w:t>(b) Upon completion of the reshoring activity</w:t>
      </w:r>
      <w:r w:rsidR="00012BBC" w:rsidRPr="00535DB0">
        <w:rPr>
          <w:u w:val="single"/>
        </w:rPr>
        <w:t xml:space="preserve">, whether involving initial reshoring activity or continued reshored activity or both, </w:t>
      </w:r>
      <w:r w:rsidRPr="00535DB0">
        <w:rPr>
          <w:u w:val="single"/>
        </w:rPr>
        <w:t>and prior to applying for the reshoring tax credit:</w:t>
      </w:r>
    </w:p>
    <w:p w14:paraId="2B41E79D" w14:textId="26653B6B" w:rsidR="000838C5" w:rsidRPr="00535DB0" w:rsidRDefault="000838C5" w:rsidP="00E4759E">
      <w:pPr>
        <w:ind w:firstLine="720"/>
        <w:rPr>
          <w:u w:val="single"/>
        </w:rPr>
      </w:pPr>
      <w:r w:rsidRPr="00535DB0">
        <w:rPr>
          <w:u w:val="single"/>
        </w:rPr>
        <w:t>(1) An eligible taxpayer shall have filed all required West Virginia tax reports and returns</w:t>
      </w:r>
      <w:r>
        <w:t xml:space="preserve"> </w:t>
      </w:r>
      <w:r w:rsidRPr="00535DB0">
        <w:rPr>
          <w:u w:val="single"/>
        </w:rPr>
        <w:t>and paid any balance of West Virginia tax due on those returns;</w:t>
      </w:r>
      <w:r w:rsidR="00012BBC" w:rsidRPr="00535DB0">
        <w:rPr>
          <w:u w:val="single"/>
        </w:rPr>
        <w:t xml:space="preserve"> and</w:t>
      </w:r>
    </w:p>
    <w:p w14:paraId="1A5F3DF1" w14:textId="63C75358" w:rsidR="000838C5" w:rsidRPr="00535DB0" w:rsidRDefault="000838C5" w:rsidP="00E4759E">
      <w:pPr>
        <w:ind w:firstLine="720"/>
        <w:rPr>
          <w:u w:val="single"/>
        </w:rPr>
      </w:pPr>
      <w:r w:rsidRPr="00535DB0">
        <w:rPr>
          <w:u w:val="single"/>
        </w:rPr>
        <w:t>(2) All claims for the tax credit</w:t>
      </w:r>
      <w:r w:rsidR="00012BBC" w:rsidRPr="00535DB0">
        <w:rPr>
          <w:u w:val="single"/>
        </w:rPr>
        <w:t xml:space="preserve"> </w:t>
      </w:r>
      <w:r w:rsidRPr="00535DB0">
        <w:rPr>
          <w:u w:val="single"/>
        </w:rPr>
        <w:t xml:space="preserve">shall be filed with a </w:t>
      </w:r>
      <w:r w:rsidR="00012BBC" w:rsidRPr="00535DB0">
        <w:rPr>
          <w:u w:val="single"/>
        </w:rPr>
        <w:t>reshoring activity</w:t>
      </w:r>
      <w:r w:rsidRPr="00535DB0">
        <w:rPr>
          <w:u w:val="single"/>
        </w:rPr>
        <w:t xml:space="preserve"> verification report; and</w:t>
      </w:r>
    </w:p>
    <w:p w14:paraId="407AA041" w14:textId="4F068849" w:rsidR="003654DF" w:rsidRPr="00535DB0" w:rsidRDefault="000838C5" w:rsidP="00E4759E">
      <w:pPr>
        <w:ind w:firstLine="720"/>
        <w:rPr>
          <w:u w:val="single"/>
        </w:rPr>
      </w:pPr>
      <w:r w:rsidRPr="00535DB0">
        <w:rPr>
          <w:u w:val="single"/>
        </w:rPr>
        <w:t xml:space="preserve">(c) If the requirements of this section have been complied with, the Office of Economic Development shall approve the </w:t>
      </w:r>
      <w:r w:rsidR="00012BBC" w:rsidRPr="00535DB0">
        <w:rPr>
          <w:u w:val="single"/>
        </w:rPr>
        <w:t>reshoring activity</w:t>
      </w:r>
      <w:r w:rsidRPr="00535DB0">
        <w:rPr>
          <w:u w:val="single"/>
        </w:rPr>
        <w:t xml:space="preserve"> tax credit and issue a document granting the appropriate tax credit to the eligible </w:t>
      </w:r>
      <w:r w:rsidR="002412E4" w:rsidRPr="00535DB0">
        <w:rPr>
          <w:u w:val="single"/>
        </w:rPr>
        <w:t xml:space="preserve">taxpayer </w:t>
      </w:r>
      <w:r w:rsidRPr="00535DB0">
        <w:rPr>
          <w:u w:val="single"/>
        </w:rPr>
        <w:t xml:space="preserve">and shall report this information to the Tax Commissioner. </w:t>
      </w:r>
    </w:p>
    <w:p w14:paraId="376CBBC7" w14:textId="3CD8E09C" w:rsidR="00B0654D" w:rsidRPr="00186501" w:rsidRDefault="00B0654D" w:rsidP="00186501">
      <w:pPr>
        <w:pStyle w:val="SectionHeading"/>
        <w:rPr>
          <w:u w:val="single"/>
        </w:rPr>
      </w:pPr>
      <w:bookmarkStart w:id="0" w:name="_Hlk221707478"/>
      <w:r w:rsidRPr="00186501">
        <w:rPr>
          <w:u w:val="single"/>
        </w:rPr>
        <w:t>§</w:t>
      </w:r>
      <w:bookmarkEnd w:id="0"/>
      <w:r w:rsidRPr="00186501">
        <w:rPr>
          <w:u w:val="single"/>
        </w:rPr>
        <w:t>11-13NN-7. Application of credit to state taxes.</w:t>
      </w:r>
    </w:p>
    <w:p w14:paraId="1FCEB5F8" w14:textId="77777777" w:rsidR="00312277" w:rsidRPr="00186501" w:rsidRDefault="00312277" w:rsidP="00186501">
      <w:pPr>
        <w:pStyle w:val="SectionHeading"/>
        <w:rPr>
          <w:u w:val="single"/>
        </w:rPr>
        <w:sectPr w:rsidR="00312277" w:rsidRPr="00186501" w:rsidSect="00D60C21">
          <w:type w:val="continuous"/>
          <w:pgSz w:w="12240" w:h="15840" w:code="1"/>
          <w:pgMar w:top="1440" w:right="1440" w:bottom="1440" w:left="1440" w:header="720" w:footer="720" w:gutter="0"/>
          <w:lnNumType w:countBy="1" w:restart="newSection"/>
          <w:cols w:space="720"/>
          <w:titlePg/>
          <w:docGrid w:linePitch="360"/>
        </w:sectPr>
      </w:pPr>
    </w:p>
    <w:p w14:paraId="1B8B9B6D" w14:textId="7485895C" w:rsidR="00B0654D" w:rsidRPr="00535DB0" w:rsidRDefault="00B0654D" w:rsidP="00E4759E">
      <w:pPr>
        <w:ind w:firstLine="720"/>
        <w:jc w:val="both"/>
        <w:rPr>
          <w:u w:val="single"/>
        </w:rPr>
      </w:pPr>
      <w:r w:rsidRPr="00535DB0">
        <w:rPr>
          <w:u w:val="single"/>
        </w:rPr>
        <w:t xml:space="preserve">(a) </w:t>
      </w:r>
      <w:r w:rsidRPr="00535DB0">
        <w:rPr>
          <w:i/>
          <w:iCs/>
          <w:u w:val="single"/>
        </w:rPr>
        <w:t>Credit allowed</w:t>
      </w:r>
      <w:r w:rsidRPr="00535DB0">
        <w:rPr>
          <w:u w:val="single"/>
        </w:rPr>
        <w:t xml:space="preserve">. – Beginning in the taxable year that the expenditures permitted under </w:t>
      </w:r>
      <w:r w:rsidR="00D226DF" w:rsidRPr="00D226DF">
        <w:rPr>
          <w:u w:val="single"/>
        </w:rPr>
        <w:t>§</w:t>
      </w:r>
      <w:r w:rsidR="00D226DF">
        <w:rPr>
          <w:u w:val="single"/>
        </w:rPr>
        <w:t xml:space="preserve">11-13NN-4 </w:t>
      </w:r>
      <w:r w:rsidRPr="00535DB0">
        <w:rPr>
          <w:u w:val="single"/>
        </w:rPr>
        <w:t xml:space="preserve">of this </w:t>
      </w:r>
      <w:r w:rsidR="00D226DF">
        <w:rPr>
          <w:u w:val="single"/>
        </w:rPr>
        <w:t>cod</w:t>
      </w:r>
      <w:r w:rsidRPr="00535DB0">
        <w:rPr>
          <w:u w:val="single"/>
        </w:rPr>
        <w:t xml:space="preserve">e are incurred, eligible taxpayers and owners of eligible taxpayers, as described in subsection (d) of this section, are permitted a credit, as described in section five of this article, against the taxes imposed by </w:t>
      </w:r>
      <w:bookmarkStart w:id="1" w:name="_Hlk221707583"/>
      <w:r w:rsidR="00D226DF" w:rsidRPr="00D226DF">
        <w:rPr>
          <w:u w:val="single"/>
        </w:rPr>
        <w:t>§</w:t>
      </w:r>
      <w:r w:rsidR="00D226DF">
        <w:rPr>
          <w:u w:val="single"/>
        </w:rPr>
        <w:t xml:space="preserve">11-24-1 </w:t>
      </w:r>
      <w:r w:rsidR="00D226DF" w:rsidRPr="00D226DF">
        <w:rPr>
          <w:i/>
          <w:iCs/>
          <w:u w:val="single"/>
        </w:rPr>
        <w:t>et seq.</w:t>
      </w:r>
      <w:bookmarkEnd w:id="1"/>
      <w:r w:rsidR="00D226DF">
        <w:rPr>
          <w:u w:val="single"/>
        </w:rPr>
        <w:t xml:space="preserve"> and </w:t>
      </w:r>
      <w:r w:rsidR="00D226DF" w:rsidRPr="00D226DF">
        <w:rPr>
          <w:u w:val="single"/>
        </w:rPr>
        <w:t>§</w:t>
      </w:r>
      <w:r w:rsidR="00D226DF">
        <w:rPr>
          <w:u w:val="single"/>
        </w:rPr>
        <w:t xml:space="preserve">11-21-1 </w:t>
      </w:r>
      <w:r w:rsidR="00D226DF" w:rsidRPr="00D226DF">
        <w:rPr>
          <w:i/>
          <w:iCs/>
          <w:u w:val="single"/>
        </w:rPr>
        <w:t>et seq.</w:t>
      </w:r>
      <w:r w:rsidR="00D226DF">
        <w:rPr>
          <w:u w:val="single"/>
        </w:rPr>
        <w:t xml:space="preserve"> </w:t>
      </w:r>
      <w:r w:rsidRPr="00535DB0">
        <w:rPr>
          <w:u w:val="single"/>
        </w:rPr>
        <w:t>of this c</w:t>
      </w:r>
      <w:r w:rsidR="00D226DF">
        <w:rPr>
          <w:u w:val="single"/>
        </w:rPr>
        <w:t>ode</w:t>
      </w:r>
      <w:r w:rsidRPr="00535DB0">
        <w:rPr>
          <w:u w:val="single"/>
        </w:rPr>
        <w:t>, in that order, as specified in this section.</w:t>
      </w:r>
    </w:p>
    <w:p w14:paraId="1E397D55" w14:textId="34A8F1CD" w:rsidR="00B0654D" w:rsidRPr="00535DB0" w:rsidRDefault="00B0654D" w:rsidP="00E4759E">
      <w:pPr>
        <w:ind w:firstLine="720"/>
        <w:jc w:val="both"/>
        <w:rPr>
          <w:u w:val="single"/>
        </w:rPr>
      </w:pPr>
      <w:r w:rsidRPr="00535DB0">
        <w:rPr>
          <w:u w:val="single"/>
        </w:rPr>
        <w:t xml:space="preserve">(b) </w:t>
      </w:r>
      <w:r w:rsidRPr="00535DB0">
        <w:rPr>
          <w:i/>
          <w:iCs/>
          <w:u w:val="single"/>
        </w:rPr>
        <w:t>Corporation net income taxes</w:t>
      </w:r>
      <w:r w:rsidRPr="00535DB0">
        <w:rPr>
          <w:u w:val="single"/>
        </w:rPr>
        <w:t>. -– After application of subsection (</w:t>
      </w:r>
      <w:r w:rsidR="002412E4" w:rsidRPr="00535DB0">
        <w:rPr>
          <w:u w:val="single"/>
        </w:rPr>
        <w:t>a</w:t>
      </w:r>
      <w:r w:rsidRPr="00535DB0">
        <w:rPr>
          <w:u w:val="single"/>
        </w:rPr>
        <w:t xml:space="preserve">) of this section, any unused credit is next applied to reduce the taxes imposed by </w:t>
      </w:r>
      <w:r w:rsidR="00186501" w:rsidRPr="00D226DF">
        <w:rPr>
          <w:u w:val="single"/>
        </w:rPr>
        <w:t>§</w:t>
      </w:r>
      <w:r w:rsidR="00186501">
        <w:rPr>
          <w:u w:val="single"/>
        </w:rPr>
        <w:t xml:space="preserve">11-24-1 </w:t>
      </w:r>
      <w:r w:rsidR="00186501" w:rsidRPr="00D226DF">
        <w:rPr>
          <w:i/>
          <w:iCs/>
          <w:u w:val="single"/>
        </w:rPr>
        <w:t>et seq.</w:t>
      </w:r>
      <w:r w:rsidR="00186501">
        <w:rPr>
          <w:i/>
          <w:iCs/>
          <w:u w:val="single"/>
        </w:rPr>
        <w:t xml:space="preserve"> </w:t>
      </w:r>
      <w:r w:rsidR="00186501" w:rsidRPr="00186501">
        <w:rPr>
          <w:u w:val="single"/>
        </w:rPr>
        <w:t>of this code</w:t>
      </w:r>
      <w:r w:rsidRPr="00535DB0">
        <w:rPr>
          <w:u w:val="single"/>
        </w:rPr>
        <w:t xml:space="preserve"> for the taxable year, determined before application of allowable credits against tax.</w:t>
      </w:r>
    </w:p>
    <w:p w14:paraId="782900A5" w14:textId="77777777" w:rsidR="00C125CA" w:rsidRDefault="00B0654D" w:rsidP="00E4759E">
      <w:pPr>
        <w:ind w:firstLine="720"/>
        <w:jc w:val="both"/>
        <w:rPr>
          <w:u w:val="single"/>
        </w:rPr>
      </w:pPr>
      <w:r w:rsidRPr="00535DB0">
        <w:rPr>
          <w:u w:val="single"/>
        </w:rPr>
        <w:t xml:space="preserve">(c) </w:t>
      </w:r>
      <w:r w:rsidRPr="00535DB0">
        <w:rPr>
          <w:i/>
          <w:iCs/>
          <w:u w:val="single"/>
        </w:rPr>
        <w:t>Personal income tax</w:t>
      </w:r>
      <w:r w:rsidRPr="00535DB0">
        <w:rPr>
          <w:u w:val="single"/>
        </w:rPr>
        <w:t>. -– (1) If the eligible taxpayer is an electing small business corporation (as defined in Section 1361 of the United States Internal Revenue Code of 1986, as amended), a partnership, a limited liability company that is treated as a partnership for federal income tax purposes or a sole proprietorship, then any unused credit, after application of subsections (</w:t>
      </w:r>
      <w:r w:rsidR="00511892" w:rsidRPr="00535DB0">
        <w:rPr>
          <w:u w:val="single"/>
        </w:rPr>
        <w:t>a</w:t>
      </w:r>
      <w:r w:rsidRPr="00535DB0">
        <w:rPr>
          <w:u w:val="single"/>
        </w:rPr>
        <w:t>) and (</w:t>
      </w:r>
      <w:r w:rsidR="00511892" w:rsidRPr="00535DB0">
        <w:rPr>
          <w:u w:val="single"/>
        </w:rPr>
        <w:t>b</w:t>
      </w:r>
      <w:r w:rsidRPr="00535DB0">
        <w:rPr>
          <w:u w:val="single"/>
        </w:rPr>
        <w:t xml:space="preserve">) of this subsection, is allowed as a credit against the taxes imposed by </w:t>
      </w:r>
      <w:bookmarkStart w:id="2" w:name="_Hlk221707639"/>
      <w:r w:rsidR="00186501" w:rsidRPr="00186501">
        <w:rPr>
          <w:u w:val="single"/>
        </w:rPr>
        <w:t>§11-2</w:t>
      </w:r>
      <w:r w:rsidR="00186501">
        <w:rPr>
          <w:u w:val="single"/>
        </w:rPr>
        <w:t>1</w:t>
      </w:r>
      <w:r w:rsidR="00186501" w:rsidRPr="00186501">
        <w:rPr>
          <w:u w:val="single"/>
        </w:rPr>
        <w:t xml:space="preserve">-1 </w:t>
      </w:r>
      <w:r w:rsidR="00186501" w:rsidRPr="00186501">
        <w:rPr>
          <w:i/>
          <w:iCs/>
          <w:u w:val="single"/>
        </w:rPr>
        <w:t>et seq.</w:t>
      </w:r>
      <w:r w:rsidRPr="00535DB0">
        <w:rPr>
          <w:u w:val="single"/>
        </w:rPr>
        <w:t xml:space="preserve"> </w:t>
      </w:r>
      <w:r w:rsidR="00186501">
        <w:rPr>
          <w:u w:val="single"/>
        </w:rPr>
        <w:t>of this code</w:t>
      </w:r>
      <w:bookmarkEnd w:id="2"/>
      <w:r w:rsidR="00186501">
        <w:rPr>
          <w:u w:val="single"/>
        </w:rPr>
        <w:t xml:space="preserve"> </w:t>
      </w:r>
      <w:r w:rsidRPr="00535DB0">
        <w:rPr>
          <w:u w:val="single"/>
        </w:rPr>
        <w:t xml:space="preserve">on the income from business or other activity subject to tax under </w:t>
      </w:r>
      <w:r w:rsidR="00186501" w:rsidRPr="00186501">
        <w:rPr>
          <w:u w:val="single"/>
        </w:rPr>
        <w:t>§11-2</w:t>
      </w:r>
      <w:r w:rsidR="00186501">
        <w:rPr>
          <w:u w:val="single"/>
        </w:rPr>
        <w:t>3</w:t>
      </w:r>
      <w:r w:rsidR="00186501" w:rsidRPr="00186501">
        <w:rPr>
          <w:u w:val="single"/>
        </w:rPr>
        <w:t xml:space="preserve">-1 </w:t>
      </w:r>
      <w:r w:rsidR="00186501" w:rsidRPr="00C125CA">
        <w:rPr>
          <w:i/>
          <w:iCs/>
          <w:u w:val="single"/>
        </w:rPr>
        <w:t>et seq.</w:t>
      </w:r>
      <w:r w:rsidR="00186501" w:rsidRPr="00186501">
        <w:rPr>
          <w:u w:val="single"/>
        </w:rPr>
        <w:t xml:space="preserve"> of this code</w:t>
      </w:r>
      <w:r w:rsidRPr="00535DB0">
        <w:rPr>
          <w:u w:val="single"/>
        </w:rPr>
        <w:t xml:space="preserve"> or on income of a sole proprietor attributable to the business.</w:t>
      </w:r>
    </w:p>
    <w:p w14:paraId="3A94257B" w14:textId="0D510492" w:rsidR="00B0654D" w:rsidRPr="00535DB0" w:rsidRDefault="00B0654D" w:rsidP="00E4759E">
      <w:pPr>
        <w:ind w:firstLine="720"/>
        <w:jc w:val="both"/>
        <w:rPr>
          <w:u w:val="single"/>
        </w:rPr>
      </w:pPr>
      <w:r w:rsidRPr="00535DB0">
        <w:rPr>
          <w:u w:val="single"/>
        </w:rPr>
        <w:t>(2) Electing small business corporations, limited liability companies, partnerships and other unincorporated organizations shall allocate the credit allowed by this article among its members in the same manner as profits and losses are allocated for the taxable year.</w:t>
      </w:r>
    </w:p>
    <w:p w14:paraId="606EB7A6" w14:textId="15A09898" w:rsidR="00B0654D" w:rsidRPr="007E3CAE" w:rsidRDefault="00B0654D" w:rsidP="007E3CAE">
      <w:pPr>
        <w:pStyle w:val="SectionHeading"/>
        <w:rPr>
          <w:u w:val="single"/>
        </w:rPr>
      </w:pPr>
      <w:r w:rsidRPr="007E3CAE">
        <w:rPr>
          <w:u w:val="single"/>
        </w:rPr>
        <w:t xml:space="preserve">§11-13NN-8. Uses of credit; unused credit; </w:t>
      </w:r>
      <w:r w:rsidR="00511892" w:rsidRPr="007E3CAE">
        <w:rPr>
          <w:u w:val="single"/>
        </w:rPr>
        <w:t xml:space="preserve">limited </w:t>
      </w:r>
      <w:r w:rsidRPr="007E3CAE">
        <w:rPr>
          <w:u w:val="single"/>
        </w:rPr>
        <w:t>carry forward; carry back prohibited; expiration and forfeiture of credit.</w:t>
      </w:r>
    </w:p>
    <w:p w14:paraId="5C0A4BDA" w14:textId="77777777" w:rsidR="00312277" w:rsidRDefault="00312277" w:rsidP="00B0654D">
      <w:pPr>
        <w:sectPr w:rsidR="00312277" w:rsidSect="00D60C21">
          <w:type w:val="continuous"/>
          <w:pgSz w:w="12240" w:h="15840" w:code="1"/>
          <w:pgMar w:top="1440" w:right="1440" w:bottom="1440" w:left="1440" w:header="720" w:footer="720" w:gutter="0"/>
          <w:lnNumType w:countBy="1" w:restart="newSection"/>
          <w:cols w:space="720"/>
          <w:titlePg/>
          <w:docGrid w:linePitch="360"/>
        </w:sectPr>
      </w:pPr>
    </w:p>
    <w:p w14:paraId="12883E96" w14:textId="303ED790" w:rsidR="00B0654D" w:rsidRPr="00535DB0" w:rsidRDefault="00B0654D" w:rsidP="00E4759E">
      <w:pPr>
        <w:ind w:firstLine="720"/>
        <w:jc w:val="both"/>
        <w:rPr>
          <w:u w:val="single"/>
        </w:rPr>
      </w:pPr>
      <w:r w:rsidRPr="00535DB0">
        <w:rPr>
          <w:u w:val="single"/>
        </w:rPr>
        <w:t xml:space="preserve">(a) No credit is allowed under this section against any employer withholding taxes imposed by §11-21-1 </w:t>
      </w:r>
      <w:r w:rsidRPr="00535DB0">
        <w:rPr>
          <w:i/>
          <w:iCs/>
          <w:u w:val="single"/>
        </w:rPr>
        <w:t>et seq</w:t>
      </w:r>
      <w:r w:rsidRPr="00535DB0">
        <w:rPr>
          <w:u w:val="single"/>
        </w:rPr>
        <w:t>. of this code.</w:t>
      </w:r>
    </w:p>
    <w:p w14:paraId="0FD5CDD2" w14:textId="65952EB0" w:rsidR="00B0654D" w:rsidRPr="00535DB0" w:rsidRDefault="00B0654D" w:rsidP="00E4759E">
      <w:pPr>
        <w:ind w:firstLine="720"/>
        <w:jc w:val="both"/>
        <w:rPr>
          <w:u w:val="single"/>
        </w:rPr>
      </w:pPr>
      <w:r w:rsidRPr="00535DB0">
        <w:rPr>
          <w:u w:val="single"/>
        </w:rPr>
        <w:t xml:space="preserve">(b) If the tax credit allowed under this article in any taxable year exceeds the sum of the taxes enumerated in subsections (b) </w:t>
      </w:r>
      <w:r w:rsidR="00EA7D9F" w:rsidRPr="00535DB0">
        <w:rPr>
          <w:u w:val="single"/>
        </w:rPr>
        <w:t xml:space="preserve">or </w:t>
      </w:r>
      <w:r w:rsidRPr="00535DB0">
        <w:rPr>
          <w:u w:val="single"/>
        </w:rPr>
        <w:t>(c) of §11-13NN-7 of this code, for that taxable year, the excess may be applied against those taxes, in the order and manner stated in §11-13NN-7 of this code, for succeeding taxable years until the earlier of the following:</w:t>
      </w:r>
    </w:p>
    <w:p w14:paraId="1845B627" w14:textId="5D8840DA" w:rsidR="00B0654D" w:rsidRPr="00535DB0" w:rsidRDefault="00B0654D" w:rsidP="00E4759E">
      <w:pPr>
        <w:ind w:firstLine="720"/>
        <w:jc w:val="both"/>
        <w:rPr>
          <w:u w:val="single"/>
        </w:rPr>
      </w:pPr>
      <w:r w:rsidRPr="00535DB0">
        <w:rPr>
          <w:u w:val="single"/>
        </w:rPr>
        <w:t>(1) The full amount of the excess tax credit is used;</w:t>
      </w:r>
    </w:p>
    <w:p w14:paraId="4569A6DF" w14:textId="0CAEA8C6" w:rsidR="00B0654D" w:rsidRPr="00535DB0" w:rsidRDefault="00B0654D" w:rsidP="00E4759E">
      <w:pPr>
        <w:ind w:firstLine="720"/>
        <w:jc w:val="both"/>
        <w:rPr>
          <w:u w:val="single"/>
        </w:rPr>
      </w:pPr>
      <w:r w:rsidRPr="00535DB0">
        <w:rPr>
          <w:u w:val="single"/>
        </w:rPr>
        <w:t>(2) The expiration of the second taxable year after the taxable year in which the expenditures occurred. The tax credit remaining thereafter is forfeited; or</w:t>
      </w:r>
    </w:p>
    <w:p w14:paraId="32F74279" w14:textId="5CF3B752" w:rsidR="00B0654D" w:rsidRPr="00535DB0" w:rsidRDefault="00B0654D" w:rsidP="00E4759E">
      <w:pPr>
        <w:ind w:firstLine="720"/>
        <w:jc w:val="both"/>
        <w:rPr>
          <w:u w:val="single"/>
        </w:rPr>
      </w:pPr>
      <w:r w:rsidRPr="00535DB0">
        <w:rPr>
          <w:u w:val="single"/>
        </w:rPr>
        <w:t>(c) No carryback is allowed to a prior taxable year that does not have qualified expenditures for the amount of any unused portion of any annual credit allowance.</w:t>
      </w:r>
    </w:p>
    <w:p w14:paraId="79A2D791" w14:textId="1A70711D" w:rsidR="0062796B" w:rsidRPr="007E3CAE" w:rsidRDefault="0062796B" w:rsidP="007E3CAE">
      <w:pPr>
        <w:pStyle w:val="SectionHeading"/>
        <w:rPr>
          <w:u w:val="single"/>
        </w:rPr>
      </w:pPr>
      <w:r w:rsidRPr="007E3CAE">
        <w:rPr>
          <w:u w:val="single"/>
        </w:rPr>
        <w:t>§11-13NN-9. Legislative rules.</w:t>
      </w:r>
    </w:p>
    <w:p w14:paraId="374C1538" w14:textId="77777777" w:rsidR="00312277" w:rsidRDefault="00312277" w:rsidP="0062796B">
      <w:pPr>
        <w:sectPr w:rsidR="00312277" w:rsidSect="00D60C21">
          <w:type w:val="continuous"/>
          <w:pgSz w:w="12240" w:h="15840" w:code="1"/>
          <w:pgMar w:top="1440" w:right="1440" w:bottom="1440" w:left="1440" w:header="720" w:footer="720" w:gutter="0"/>
          <w:lnNumType w:countBy="1" w:restart="newSection"/>
          <w:cols w:space="720"/>
          <w:titlePg/>
          <w:docGrid w:linePitch="360"/>
        </w:sectPr>
      </w:pPr>
    </w:p>
    <w:p w14:paraId="7734BE1F" w14:textId="5F9D0629" w:rsidR="0062796B" w:rsidRPr="00535DB0" w:rsidRDefault="0062796B" w:rsidP="00E4759E">
      <w:pPr>
        <w:ind w:firstLine="720"/>
        <w:rPr>
          <w:u w:val="single"/>
        </w:rPr>
      </w:pPr>
      <w:r w:rsidRPr="00535DB0">
        <w:rPr>
          <w:u w:val="single"/>
        </w:rPr>
        <w:t xml:space="preserve">(a) The Tax Commissioner shall propose for promulgation rules pursuant to §29A-3-1 </w:t>
      </w:r>
      <w:r w:rsidRPr="00535DB0">
        <w:rPr>
          <w:i/>
          <w:iCs/>
          <w:u w:val="single"/>
        </w:rPr>
        <w:t>et seq</w:t>
      </w:r>
      <w:r w:rsidRPr="00535DB0">
        <w:rPr>
          <w:u w:val="single"/>
        </w:rPr>
        <w:t>. of this code as may be necessary to carry out the purposes of this article.</w:t>
      </w:r>
    </w:p>
    <w:p w14:paraId="3D6EB38F" w14:textId="43038BFC" w:rsidR="0062796B" w:rsidRPr="00535DB0" w:rsidRDefault="0062796B" w:rsidP="00E4759E">
      <w:pPr>
        <w:ind w:firstLine="720"/>
        <w:rPr>
          <w:b/>
          <w:bCs/>
          <w:u w:val="single"/>
        </w:rPr>
      </w:pPr>
      <w:r w:rsidRPr="00535DB0">
        <w:rPr>
          <w:u w:val="single"/>
        </w:rPr>
        <w:t xml:space="preserve">(b) The Secretary of the West Virginia Department of Economic Development may propose for promulgation rules pursuant to §29A-3-1 </w:t>
      </w:r>
      <w:r w:rsidRPr="00535DB0">
        <w:rPr>
          <w:i/>
          <w:iCs/>
          <w:u w:val="single"/>
        </w:rPr>
        <w:t>et seq.</w:t>
      </w:r>
      <w:r w:rsidRPr="00535DB0">
        <w:rPr>
          <w:u w:val="single"/>
        </w:rPr>
        <w:t xml:space="preserve"> of this code as may be necessary to carry out the purposes of this article.</w:t>
      </w:r>
    </w:p>
    <w:p w14:paraId="5AEB3802" w14:textId="1B8DE84F" w:rsidR="0062796B" w:rsidRPr="007E3CAE" w:rsidRDefault="0062796B" w:rsidP="00312277">
      <w:pPr>
        <w:suppressLineNumbers/>
        <w:rPr>
          <w:b/>
          <w:bCs/>
          <w:u w:val="single"/>
        </w:rPr>
      </w:pPr>
      <w:r w:rsidRPr="007E3CAE">
        <w:rPr>
          <w:b/>
          <w:bCs/>
          <w:u w:val="single"/>
        </w:rPr>
        <w:t>§11-13NN-10. Burden of proof.</w:t>
      </w:r>
    </w:p>
    <w:p w14:paraId="3E8A5C04" w14:textId="77777777" w:rsidR="00312277" w:rsidRDefault="00312277" w:rsidP="0062796B">
      <w:pPr>
        <w:sectPr w:rsidR="00312277" w:rsidSect="00D60C21">
          <w:type w:val="continuous"/>
          <w:pgSz w:w="12240" w:h="15840" w:code="1"/>
          <w:pgMar w:top="1440" w:right="1440" w:bottom="1440" w:left="1440" w:header="720" w:footer="720" w:gutter="0"/>
          <w:lnNumType w:countBy="1" w:restart="newSection"/>
          <w:cols w:space="720"/>
          <w:titlePg/>
          <w:docGrid w:linePitch="360"/>
        </w:sectPr>
      </w:pPr>
    </w:p>
    <w:p w14:paraId="5CB23D9F" w14:textId="00E5BD9A" w:rsidR="0062796B" w:rsidRPr="00535DB0" w:rsidRDefault="0062796B" w:rsidP="00E4759E">
      <w:pPr>
        <w:ind w:firstLine="720"/>
        <w:rPr>
          <w:b/>
          <w:bCs/>
          <w:u w:val="single"/>
        </w:rPr>
      </w:pPr>
      <w:r w:rsidRPr="00535DB0">
        <w:rPr>
          <w:u w:val="single"/>
        </w:rPr>
        <w:t>The burden of proof is on the eligible taxpayer claiming the credit allowed by this article to establish by clear and convincing evidence that the eligible taxpayer or credit transferee is entitled to the amount of credit asserted for the taxable year.</w:t>
      </w:r>
    </w:p>
    <w:p w14:paraId="4BEFC0DD" w14:textId="1D3F3D13" w:rsidR="003654DF" w:rsidRPr="00535DB0" w:rsidRDefault="003654DF" w:rsidP="00312277">
      <w:pPr>
        <w:suppressLineNumbers/>
        <w:rPr>
          <w:b/>
          <w:bCs/>
          <w:u w:val="single"/>
        </w:rPr>
      </w:pPr>
      <w:r w:rsidRPr="00535DB0">
        <w:rPr>
          <w:b/>
          <w:bCs/>
          <w:u w:val="single"/>
        </w:rPr>
        <w:t>§11-</w:t>
      </w:r>
      <w:r w:rsidR="0062796B" w:rsidRPr="00535DB0">
        <w:rPr>
          <w:b/>
          <w:bCs/>
          <w:u w:val="single"/>
        </w:rPr>
        <w:t>13NN</w:t>
      </w:r>
      <w:r w:rsidRPr="00535DB0">
        <w:rPr>
          <w:b/>
          <w:bCs/>
          <w:u w:val="single"/>
        </w:rPr>
        <w:t>-</w:t>
      </w:r>
      <w:r w:rsidR="0062796B" w:rsidRPr="00535DB0">
        <w:rPr>
          <w:b/>
          <w:bCs/>
          <w:u w:val="single"/>
        </w:rPr>
        <w:t>11</w:t>
      </w:r>
      <w:r w:rsidRPr="00535DB0">
        <w:rPr>
          <w:b/>
          <w:bCs/>
          <w:u w:val="single"/>
        </w:rPr>
        <w:t>. Sunset.</w:t>
      </w:r>
    </w:p>
    <w:p w14:paraId="466346B3" w14:textId="77777777" w:rsidR="00312277" w:rsidRPr="00535DB0" w:rsidRDefault="00312277" w:rsidP="003654DF">
      <w:pPr>
        <w:rPr>
          <w:u w:val="single"/>
        </w:rPr>
        <w:sectPr w:rsidR="00312277" w:rsidRPr="00535DB0" w:rsidSect="00D60C21">
          <w:type w:val="continuous"/>
          <w:pgSz w:w="12240" w:h="15840" w:code="1"/>
          <w:pgMar w:top="1440" w:right="1440" w:bottom="1440" w:left="1440" w:header="720" w:footer="720" w:gutter="0"/>
          <w:lnNumType w:countBy="1" w:restart="newSection"/>
          <w:cols w:space="720"/>
          <w:titlePg/>
          <w:docGrid w:linePitch="360"/>
        </w:sectPr>
      </w:pPr>
    </w:p>
    <w:p w14:paraId="2B67AE42" w14:textId="751E4A99" w:rsidR="003654DF" w:rsidRPr="00535DB0" w:rsidRDefault="003654DF" w:rsidP="00E4759E">
      <w:pPr>
        <w:ind w:firstLine="720"/>
        <w:jc w:val="both"/>
        <w:rPr>
          <w:u w:val="single"/>
        </w:rPr>
      </w:pPr>
      <w:r w:rsidRPr="00535DB0">
        <w:rPr>
          <w:u w:val="single"/>
        </w:rPr>
        <w:t>This article shall expire on December 31, 2030, unless reauthorized by the Legislature.</w:t>
      </w:r>
    </w:p>
    <w:p w14:paraId="42BF5D17" w14:textId="6BC5730A" w:rsidR="003654DF" w:rsidRPr="00535DB0" w:rsidRDefault="003654DF" w:rsidP="00535DB0">
      <w:pPr>
        <w:suppressLineNumbers/>
        <w:jc w:val="both"/>
        <w:rPr>
          <w:b/>
          <w:bCs/>
          <w:u w:val="single"/>
        </w:rPr>
      </w:pPr>
      <w:r w:rsidRPr="00535DB0">
        <w:rPr>
          <w:b/>
          <w:bCs/>
          <w:u w:val="single"/>
        </w:rPr>
        <w:t>§11-</w:t>
      </w:r>
      <w:r w:rsidR="0062796B" w:rsidRPr="00535DB0">
        <w:rPr>
          <w:b/>
          <w:bCs/>
          <w:u w:val="single"/>
        </w:rPr>
        <w:t>13NN</w:t>
      </w:r>
      <w:r w:rsidRPr="00535DB0">
        <w:rPr>
          <w:b/>
          <w:bCs/>
          <w:u w:val="single"/>
        </w:rPr>
        <w:t>-</w:t>
      </w:r>
      <w:r w:rsidR="0062796B" w:rsidRPr="00535DB0">
        <w:rPr>
          <w:b/>
          <w:bCs/>
          <w:u w:val="single"/>
        </w:rPr>
        <w:t>12</w:t>
      </w:r>
      <w:r w:rsidRPr="00535DB0">
        <w:rPr>
          <w:b/>
          <w:bCs/>
          <w:u w:val="single"/>
        </w:rPr>
        <w:t>. Elimination of reshoring tax credits after sunset.</w:t>
      </w:r>
    </w:p>
    <w:p w14:paraId="093772C1" w14:textId="77777777" w:rsidR="00312277" w:rsidRPr="00535DB0" w:rsidRDefault="00312277" w:rsidP="00535DB0">
      <w:pPr>
        <w:jc w:val="both"/>
        <w:rPr>
          <w:u w:val="single"/>
        </w:rPr>
        <w:sectPr w:rsidR="00312277" w:rsidRPr="00535DB0" w:rsidSect="00D60C21">
          <w:type w:val="continuous"/>
          <w:pgSz w:w="12240" w:h="15840" w:code="1"/>
          <w:pgMar w:top="1440" w:right="1440" w:bottom="1440" w:left="1440" w:header="720" w:footer="720" w:gutter="0"/>
          <w:lnNumType w:countBy="1" w:restart="newSection"/>
          <w:cols w:space="720"/>
          <w:titlePg/>
          <w:docGrid w:linePitch="360"/>
        </w:sectPr>
      </w:pPr>
    </w:p>
    <w:p w14:paraId="703379AF" w14:textId="56A082B7" w:rsidR="003654DF" w:rsidRPr="00535DB0" w:rsidRDefault="003654DF" w:rsidP="00E4759E">
      <w:pPr>
        <w:ind w:firstLine="720"/>
        <w:jc w:val="both"/>
        <w:rPr>
          <w:u w:val="single"/>
        </w:rPr>
      </w:pPr>
      <w:r w:rsidRPr="00535DB0">
        <w:rPr>
          <w:u w:val="single"/>
        </w:rPr>
        <w:t>No credit may be earned or certified under this article for reshoring activity occurring after December 31, 2030.</w:t>
      </w:r>
    </w:p>
    <w:p w14:paraId="293DC9E0" w14:textId="47788EA5" w:rsidR="003654DF" w:rsidRPr="00535DB0" w:rsidRDefault="003654DF" w:rsidP="00535DB0">
      <w:pPr>
        <w:suppressLineNumbers/>
        <w:jc w:val="both"/>
        <w:rPr>
          <w:b/>
          <w:bCs/>
          <w:u w:val="single"/>
        </w:rPr>
      </w:pPr>
      <w:r w:rsidRPr="00535DB0">
        <w:rPr>
          <w:b/>
          <w:bCs/>
          <w:u w:val="single"/>
        </w:rPr>
        <w:t>§11-</w:t>
      </w:r>
      <w:r w:rsidR="0062796B" w:rsidRPr="00535DB0">
        <w:rPr>
          <w:b/>
          <w:bCs/>
          <w:u w:val="single"/>
        </w:rPr>
        <w:t>13NN</w:t>
      </w:r>
      <w:r w:rsidRPr="00535DB0">
        <w:rPr>
          <w:b/>
          <w:bCs/>
          <w:u w:val="single"/>
        </w:rPr>
        <w:t>-</w:t>
      </w:r>
      <w:r w:rsidR="0062796B" w:rsidRPr="00535DB0">
        <w:rPr>
          <w:b/>
          <w:bCs/>
          <w:u w:val="single"/>
        </w:rPr>
        <w:t>13</w:t>
      </w:r>
      <w:r w:rsidRPr="00535DB0">
        <w:rPr>
          <w:b/>
          <w:bCs/>
          <w:u w:val="single"/>
        </w:rPr>
        <w:t>. Preservation of credits earned prior to sunset.</w:t>
      </w:r>
    </w:p>
    <w:p w14:paraId="23115C54" w14:textId="77777777" w:rsidR="00312277" w:rsidRPr="00535DB0" w:rsidRDefault="00312277" w:rsidP="00535DB0">
      <w:pPr>
        <w:jc w:val="both"/>
        <w:rPr>
          <w:u w:val="single"/>
        </w:rPr>
        <w:sectPr w:rsidR="00312277" w:rsidRPr="00535DB0" w:rsidSect="00D60C21">
          <w:type w:val="continuous"/>
          <w:pgSz w:w="12240" w:h="15840" w:code="1"/>
          <w:pgMar w:top="1440" w:right="1440" w:bottom="1440" w:left="1440" w:header="720" w:footer="720" w:gutter="0"/>
          <w:lnNumType w:countBy="1" w:restart="newSection"/>
          <w:cols w:space="720"/>
          <w:titlePg/>
          <w:docGrid w:linePitch="360"/>
        </w:sectPr>
      </w:pPr>
    </w:p>
    <w:p w14:paraId="50242B8D" w14:textId="507BDD6C" w:rsidR="003654DF" w:rsidRPr="00535DB0" w:rsidRDefault="003654DF" w:rsidP="00E4759E">
      <w:pPr>
        <w:ind w:firstLine="720"/>
        <w:jc w:val="both"/>
        <w:rPr>
          <w:u w:val="single"/>
        </w:rPr>
      </w:pPr>
      <w:r w:rsidRPr="00535DB0">
        <w:rPr>
          <w:u w:val="single"/>
        </w:rPr>
        <w:t>Any credit earned and certified under this article prior to the sunset date shall remain valid and may be claimed in accordance with this article.</w:t>
      </w:r>
    </w:p>
    <w:p w14:paraId="35023E2D" w14:textId="1B041C22" w:rsidR="003654DF" w:rsidRPr="00535DB0" w:rsidRDefault="003654DF" w:rsidP="00535DB0">
      <w:pPr>
        <w:suppressLineNumbers/>
        <w:jc w:val="both"/>
        <w:rPr>
          <w:b/>
          <w:bCs/>
          <w:u w:val="single"/>
        </w:rPr>
      </w:pPr>
      <w:r w:rsidRPr="00535DB0">
        <w:rPr>
          <w:b/>
          <w:bCs/>
          <w:u w:val="single"/>
        </w:rPr>
        <w:t>§11-</w:t>
      </w:r>
      <w:r w:rsidR="0062796B" w:rsidRPr="00535DB0">
        <w:rPr>
          <w:b/>
          <w:bCs/>
          <w:u w:val="single"/>
        </w:rPr>
        <w:t>13NN</w:t>
      </w:r>
      <w:r w:rsidRPr="00535DB0">
        <w:rPr>
          <w:b/>
          <w:bCs/>
          <w:u w:val="single"/>
        </w:rPr>
        <w:t>-</w:t>
      </w:r>
      <w:r w:rsidR="0062796B" w:rsidRPr="00535DB0">
        <w:rPr>
          <w:b/>
          <w:bCs/>
          <w:u w:val="single"/>
        </w:rPr>
        <w:t>14</w:t>
      </w:r>
      <w:r w:rsidRPr="00535DB0">
        <w:rPr>
          <w:b/>
          <w:bCs/>
          <w:u w:val="single"/>
        </w:rPr>
        <w:t>. Effective date.</w:t>
      </w:r>
    </w:p>
    <w:p w14:paraId="28FBA5A2" w14:textId="77777777" w:rsidR="0001348C" w:rsidRPr="00535DB0" w:rsidRDefault="0001348C" w:rsidP="00535DB0">
      <w:pPr>
        <w:jc w:val="both"/>
        <w:rPr>
          <w:u w:val="single"/>
        </w:rPr>
        <w:sectPr w:rsidR="0001348C" w:rsidRPr="00535DB0" w:rsidSect="00D60C21">
          <w:type w:val="continuous"/>
          <w:pgSz w:w="12240" w:h="15840" w:code="1"/>
          <w:pgMar w:top="1440" w:right="1440" w:bottom="1440" w:left="1440" w:header="720" w:footer="720" w:gutter="0"/>
          <w:lnNumType w:countBy="1" w:restart="newSection"/>
          <w:cols w:space="720"/>
          <w:titlePg/>
          <w:docGrid w:linePitch="360"/>
        </w:sectPr>
      </w:pPr>
    </w:p>
    <w:p w14:paraId="4CDB4B5C" w14:textId="7CF06E31" w:rsidR="009D2B8D" w:rsidRPr="00535DB0" w:rsidRDefault="003654DF" w:rsidP="00E4759E">
      <w:pPr>
        <w:ind w:firstLine="720"/>
        <w:jc w:val="both"/>
        <w:rPr>
          <w:u w:val="single"/>
        </w:rPr>
      </w:pPr>
      <w:r w:rsidRPr="00535DB0">
        <w:rPr>
          <w:u w:val="single"/>
        </w:rPr>
        <w:t xml:space="preserve">This article shall take effect July 1, 2026, and shall apply to taxable years </w:t>
      </w:r>
      <w:r w:rsidR="0062796B" w:rsidRPr="00535DB0">
        <w:rPr>
          <w:u w:val="single"/>
        </w:rPr>
        <w:t>including</w:t>
      </w:r>
      <w:r w:rsidRPr="00535DB0">
        <w:rPr>
          <w:u w:val="single"/>
        </w:rPr>
        <w:t xml:space="preserve"> or after that date.</w:t>
      </w:r>
    </w:p>
    <w:p w14:paraId="3AC6BE9D" w14:textId="77777777" w:rsidR="006000EB" w:rsidRPr="00C01040" w:rsidRDefault="006000EB" w:rsidP="00535DB0">
      <w:pPr>
        <w:pStyle w:val="Note"/>
        <w:ind w:left="0"/>
        <w:rPr>
          <w:color w:val="auto"/>
        </w:rPr>
      </w:pPr>
    </w:p>
    <w:p w14:paraId="6CB3DF4B" w14:textId="77777777" w:rsidR="00E4759E" w:rsidRDefault="007905F5" w:rsidP="00006245">
      <w:pPr>
        <w:pStyle w:val="Note"/>
        <w:rPr>
          <w:color w:val="auto"/>
        </w:rPr>
      </w:pPr>
      <w:r w:rsidRPr="00C01040">
        <w:rPr>
          <w:color w:val="auto"/>
        </w:rPr>
        <w:t xml:space="preserve">NOTE: </w:t>
      </w:r>
      <w:r w:rsidR="00C01040" w:rsidRPr="00AA2B2E">
        <w:rPr>
          <w:color w:val="auto"/>
        </w:rPr>
        <w:t xml:space="preserve">The purpose of this </w:t>
      </w:r>
      <w:r w:rsidR="00C01040">
        <w:rPr>
          <w:color w:val="auto"/>
        </w:rPr>
        <w:t>bill</w:t>
      </w:r>
      <w:r w:rsidR="00C01040" w:rsidRPr="00AA2B2E">
        <w:rPr>
          <w:color w:val="auto"/>
        </w:rPr>
        <w:t xml:space="preserve"> is to encourage West Virginia businesses to replace foreign-manufactured goods with goods manufactured in West Virginia through performance-based, time-limited tax incentives that support sustained in-state production, workforce expansion, and long-term economic growth</w:t>
      </w:r>
      <w:r w:rsidR="00C01040">
        <w:rPr>
          <w:color w:val="auto"/>
        </w:rPr>
        <w:t>.</w:t>
      </w:r>
    </w:p>
    <w:p w14:paraId="609581EC" w14:textId="77777777" w:rsidR="00E4759E" w:rsidRPr="00303684" w:rsidRDefault="00E4759E" w:rsidP="00E4759E">
      <w:pPr>
        <w:pStyle w:val="Note"/>
      </w:pPr>
      <w:r w:rsidRPr="00AE48A0">
        <w:t>Strike-throughs indicate language that would be stricken from a heading or the present law and underscoring indicates new language that would be added.</w:t>
      </w:r>
    </w:p>
    <w:sectPr w:rsidR="00E4759E" w:rsidRPr="00303684" w:rsidSect="00D60C2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49065" w14:textId="77777777" w:rsidR="00BD58FD" w:rsidRPr="00B844FE" w:rsidRDefault="00BD58FD" w:rsidP="00B844FE">
      <w:r>
        <w:separator/>
      </w:r>
    </w:p>
  </w:endnote>
  <w:endnote w:type="continuationSeparator" w:id="0">
    <w:p w14:paraId="6247B536" w14:textId="77777777" w:rsidR="00BD58FD" w:rsidRPr="00B844FE" w:rsidRDefault="00BD58F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D5FF6" w14:textId="77777777" w:rsidR="009B5D09" w:rsidRDefault="009B5D09" w:rsidP="00FA35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E726B9" w14:textId="77777777" w:rsidR="009B5D09" w:rsidRPr="00D60C21" w:rsidRDefault="009B5D09" w:rsidP="00D60C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1D612" w14:textId="77777777" w:rsidR="009B5D09" w:rsidRDefault="009B5D09" w:rsidP="00FA35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B6051">
      <w:rPr>
        <w:rStyle w:val="PageNumber"/>
        <w:noProof/>
      </w:rPr>
      <w:t>3</w:t>
    </w:r>
    <w:r>
      <w:rPr>
        <w:rStyle w:val="PageNumber"/>
      </w:rPr>
      <w:fldChar w:fldCharType="end"/>
    </w:r>
  </w:p>
  <w:p w14:paraId="385E11BC" w14:textId="77777777" w:rsidR="009B5D09" w:rsidRPr="00D60C21" w:rsidRDefault="009B5D09" w:rsidP="00D60C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DEA08" w14:textId="77777777" w:rsidR="00C125CA" w:rsidRDefault="00C12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B5629" w14:textId="77777777" w:rsidR="00BD58FD" w:rsidRPr="00B844FE" w:rsidRDefault="00BD58FD" w:rsidP="00B844FE">
      <w:r>
        <w:separator/>
      </w:r>
    </w:p>
  </w:footnote>
  <w:footnote w:type="continuationSeparator" w:id="0">
    <w:p w14:paraId="1BEF70D3" w14:textId="77777777" w:rsidR="00BD58FD" w:rsidRPr="00B844FE" w:rsidRDefault="00BD58F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5846E" w14:textId="77777777" w:rsidR="009B5D09" w:rsidRPr="00D60C21" w:rsidRDefault="009B5D09" w:rsidP="00D60C21">
    <w:pPr>
      <w:pStyle w:val="Header"/>
    </w:pPr>
    <w:r>
      <w:t>CS for SB 291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B07E8" w14:textId="38B0AE09" w:rsidR="009B5D09" w:rsidRPr="00FE6148" w:rsidRDefault="00BE6CD9" w:rsidP="00C125CA">
    <w:pPr>
      <w:pStyle w:val="HeaderStyle"/>
    </w:pPr>
    <w:r>
      <w:t xml:space="preserve">Intr. </w:t>
    </w:r>
    <w:r w:rsidR="00312277">
      <w:t>H</w:t>
    </w:r>
    <w:r>
      <w:t>B</w:t>
    </w:r>
    <w:r w:rsidR="00B324DB">
      <w:t xml:space="preserve"> </w:t>
    </w:r>
    <w:r w:rsidR="00C125CA">
      <w:tab/>
    </w:r>
    <w:r w:rsidR="00C125CA">
      <w:tab/>
    </w:r>
    <w:r w:rsidR="00312277">
      <w:t>2026R4155</w:t>
    </w:r>
    <w:r w:rsidR="00C125CA">
      <w:t>H 2026R4095S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6C67B" w14:textId="77777777" w:rsidR="00C125CA" w:rsidRDefault="00C125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109230154">
    <w:abstractNumId w:val="0"/>
  </w:num>
  <w:num w:numId="2" w16cid:durableId="308365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CA"/>
    <w:rsid w:val="00000EB5"/>
    <w:rsid w:val="00002112"/>
    <w:rsid w:val="0000526A"/>
    <w:rsid w:val="00006245"/>
    <w:rsid w:val="00012BBC"/>
    <w:rsid w:val="0001348C"/>
    <w:rsid w:val="00075D24"/>
    <w:rsid w:val="00080DBD"/>
    <w:rsid w:val="000838C5"/>
    <w:rsid w:val="00085A56"/>
    <w:rsid w:val="00085D22"/>
    <w:rsid w:val="00094C6A"/>
    <w:rsid w:val="000A5380"/>
    <w:rsid w:val="000C5C77"/>
    <w:rsid w:val="000D4465"/>
    <w:rsid w:val="000F6650"/>
    <w:rsid w:val="0010070F"/>
    <w:rsid w:val="00150912"/>
    <w:rsid w:val="0015112E"/>
    <w:rsid w:val="001523F8"/>
    <w:rsid w:val="001552E7"/>
    <w:rsid w:val="001566B4"/>
    <w:rsid w:val="00161985"/>
    <w:rsid w:val="00164F28"/>
    <w:rsid w:val="001674DB"/>
    <w:rsid w:val="00186501"/>
    <w:rsid w:val="001A3597"/>
    <w:rsid w:val="001B499F"/>
    <w:rsid w:val="001B4D93"/>
    <w:rsid w:val="001C0F61"/>
    <w:rsid w:val="001C279E"/>
    <w:rsid w:val="001C77B8"/>
    <w:rsid w:val="001D459E"/>
    <w:rsid w:val="001E5663"/>
    <w:rsid w:val="001F2D66"/>
    <w:rsid w:val="001F4C5F"/>
    <w:rsid w:val="00207243"/>
    <w:rsid w:val="002132CE"/>
    <w:rsid w:val="00213EEC"/>
    <w:rsid w:val="00234F10"/>
    <w:rsid w:val="00235C67"/>
    <w:rsid w:val="002412E4"/>
    <w:rsid w:val="00246FBE"/>
    <w:rsid w:val="0025101C"/>
    <w:rsid w:val="0027011C"/>
    <w:rsid w:val="00272798"/>
    <w:rsid w:val="00273159"/>
    <w:rsid w:val="00274200"/>
    <w:rsid w:val="00275740"/>
    <w:rsid w:val="00275C03"/>
    <w:rsid w:val="002765C1"/>
    <w:rsid w:val="002906D6"/>
    <w:rsid w:val="002920B5"/>
    <w:rsid w:val="00296A41"/>
    <w:rsid w:val="002A0269"/>
    <w:rsid w:val="002C0CEF"/>
    <w:rsid w:val="002C1C04"/>
    <w:rsid w:val="002C2EFB"/>
    <w:rsid w:val="002C4301"/>
    <w:rsid w:val="002C6E8D"/>
    <w:rsid w:val="002D08B7"/>
    <w:rsid w:val="002E406D"/>
    <w:rsid w:val="00301F44"/>
    <w:rsid w:val="00303684"/>
    <w:rsid w:val="00312277"/>
    <w:rsid w:val="0031424E"/>
    <w:rsid w:val="003143F5"/>
    <w:rsid w:val="00314854"/>
    <w:rsid w:val="00316CC3"/>
    <w:rsid w:val="00327F4F"/>
    <w:rsid w:val="00341617"/>
    <w:rsid w:val="00342EFD"/>
    <w:rsid w:val="003654DF"/>
    <w:rsid w:val="00380E42"/>
    <w:rsid w:val="003A6E6A"/>
    <w:rsid w:val="003C51CD"/>
    <w:rsid w:val="004213AA"/>
    <w:rsid w:val="00424477"/>
    <w:rsid w:val="004247A2"/>
    <w:rsid w:val="0043005E"/>
    <w:rsid w:val="00441343"/>
    <w:rsid w:val="00443044"/>
    <w:rsid w:val="004510A3"/>
    <w:rsid w:val="004522B3"/>
    <w:rsid w:val="00464F08"/>
    <w:rsid w:val="004703F3"/>
    <w:rsid w:val="004841DB"/>
    <w:rsid w:val="004B2795"/>
    <w:rsid w:val="004C13DD"/>
    <w:rsid w:val="004E3441"/>
    <w:rsid w:val="004F299B"/>
    <w:rsid w:val="004F49A0"/>
    <w:rsid w:val="004F73E2"/>
    <w:rsid w:val="00511892"/>
    <w:rsid w:val="00514C0E"/>
    <w:rsid w:val="00521812"/>
    <w:rsid w:val="005218FB"/>
    <w:rsid w:val="00530069"/>
    <w:rsid w:val="00534EB5"/>
    <w:rsid w:val="00535A37"/>
    <w:rsid w:val="00535DB0"/>
    <w:rsid w:val="00564B1D"/>
    <w:rsid w:val="005740A9"/>
    <w:rsid w:val="00590376"/>
    <w:rsid w:val="005A154A"/>
    <w:rsid w:val="005A5366"/>
    <w:rsid w:val="005A5B9D"/>
    <w:rsid w:val="005B388D"/>
    <w:rsid w:val="005C3062"/>
    <w:rsid w:val="005C3BC2"/>
    <w:rsid w:val="005D69C6"/>
    <w:rsid w:val="005E50ED"/>
    <w:rsid w:val="005F281A"/>
    <w:rsid w:val="005F6C7E"/>
    <w:rsid w:val="006000EB"/>
    <w:rsid w:val="0060467F"/>
    <w:rsid w:val="0062796B"/>
    <w:rsid w:val="0063000E"/>
    <w:rsid w:val="006367BC"/>
    <w:rsid w:val="00637E73"/>
    <w:rsid w:val="006448CA"/>
    <w:rsid w:val="0065528D"/>
    <w:rsid w:val="00670866"/>
    <w:rsid w:val="006865E9"/>
    <w:rsid w:val="00691F3E"/>
    <w:rsid w:val="00694BFB"/>
    <w:rsid w:val="006A106B"/>
    <w:rsid w:val="006B7080"/>
    <w:rsid w:val="006C523D"/>
    <w:rsid w:val="006D4036"/>
    <w:rsid w:val="006F71E7"/>
    <w:rsid w:val="00701636"/>
    <w:rsid w:val="00710EC0"/>
    <w:rsid w:val="0072348D"/>
    <w:rsid w:val="00733124"/>
    <w:rsid w:val="00740B5D"/>
    <w:rsid w:val="00744EEE"/>
    <w:rsid w:val="00764E46"/>
    <w:rsid w:val="0076528B"/>
    <w:rsid w:val="007905F5"/>
    <w:rsid w:val="007971CD"/>
    <w:rsid w:val="007A0343"/>
    <w:rsid w:val="007A7165"/>
    <w:rsid w:val="007B1208"/>
    <w:rsid w:val="007D3B68"/>
    <w:rsid w:val="007D6893"/>
    <w:rsid w:val="007D783B"/>
    <w:rsid w:val="007E02CF"/>
    <w:rsid w:val="007E3CAE"/>
    <w:rsid w:val="007F1CF5"/>
    <w:rsid w:val="007F5021"/>
    <w:rsid w:val="00805323"/>
    <w:rsid w:val="008057DF"/>
    <w:rsid w:val="00811C38"/>
    <w:rsid w:val="008238DF"/>
    <w:rsid w:val="00834EDE"/>
    <w:rsid w:val="00836174"/>
    <w:rsid w:val="00847F4C"/>
    <w:rsid w:val="008603DB"/>
    <w:rsid w:val="008736AA"/>
    <w:rsid w:val="00890D93"/>
    <w:rsid w:val="008C6201"/>
    <w:rsid w:val="008D1F1E"/>
    <w:rsid w:val="008D275D"/>
    <w:rsid w:val="008E10C1"/>
    <w:rsid w:val="008F0E0F"/>
    <w:rsid w:val="008F2BB1"/>
    <w:rsid w:val="0090794D"/>
    <w:rsid w:val="009144BE"/>
    <w:rsid w:val="009227F3"/>
    <w:rsid w:val="00922FC7"/>
    <w:rsid w:val="009237CF"/>
    <w:rsid w:val="009304F8"/>
    <w:rsid w:val="00934114"/>
    <w:rsid w:val="00934C31"/>
    <w:rsid w:val="00935E36"/>
    <w:rsid w:val="009377EF"/>
    <w:rsid w:val="00941EBF"/>
    <w:rsid w:val="00961564"/>
    <w:rsid w:val="00973121"/>
    <w:rsid w:val="00980327"/>
    <w:rsid w:val="00987AF1"/>
    <w:rsid w:val="0099472C"/>
    <w:rsid w:val="009A34FF"/>
    <w:rsid w:val="009B0528"/>
    <w:rsid w:val="009B5D09"/>
    <w:rsid w:val="009D1E28"/>
    <w:rsid w:val="009D2B8D"/>
    <w:rsid w:val="009E2769"/>
    <w:rsid w:val="009E2EFD"/>
    <w:rsid w:val="009E58EF"/>
    <w:rsid w:val="009F1067"/>
    <w:rsid w:val="00A0294E"/>
    <w:rsid w:val="00A0508F"/>
    <w:rsid w:val="00A06DDF"/>
    <w:rsid w:val="00A22A6D"/>
    <w:rsid w:val="00A31E01"/>
    <w:rsid w:val="00A4369C"/>
    <w:rsid w:val="00A43FE2"/>
    <w:rsid w:val="00A527AD"/>
    <w:rsid w:val="00A70B4B"/>
    <w:rsid w:val="00A718CF"/>
    <w:rsid w:val="00A72E7C"/>
    <w:rsid w:val="00A7361C"/>
    <w:rsid w:val="00AA2B2E"/>
    <w:rsid w:val="00AA3DE9"/>
    <w:rsid w:val="00AA434E"/>
    <w:rsid w:val="00AB5F8B"/>
    <w:rsid w:val="00AC3B58"/>
    <w:rsid w:val="00AE2C01"/>
    <w:rsid w:val="00AE48A0"/>
    <w:rsid w:val="00AE61BE"/>
    <w:rsid w:val="00AF2199"/>
    <w:rsid w:val="00AF2379"/>
    <w:rsid w:val="00B0654D"/>
    <w:rsid w:val="00B12146"/>
    <w:rsid w:val="00B16469"/>
    <w:rsid w:val="00B16F25"/>
    <w:rsid w:val="00B24422"/>
    <w:rsid w:val="00B324DB"/>
    <w:rsid w:val="00B41811"/>
    <w:rsid w:val="00B635BB"/>
    <w:rsid w:val="00B64DF0"/>
    <w:rsid w:val="00B80C20"/>
    <w:rsid w:val="00B844FE"/>
    <w:rsid w:val="00BC562B"/>
    <w:rsid w:val="00BC71E5"/>
    <w:rsid w:val="00BD58FD"/>
    <w:rsid w:val="00BE5DFB"/>
    <w:rsid w:val="00BE6CD9"/>
    <w:rsid w:val="00BF431E"/>
    <w:rsid w:val="00BF4FE7"/>
    <w:rsid w:val="00BF5A25"/>
    <w:rsid w:val="00C01040"/>
    <w:rsid w:val="00C07F6C"/>
    <w:rsid w:val="00C11889"/>
    <w:rsid w:val="00C125CA"/>
    <w:rsid w:val="00C33014"/>
    <w:rsid w:val="00C33434"/>
    <w:rsid w:val="00C34869"/>
    <w:rsid w:val="00C42EB6"/>
    <w:rsid w:val="00C47A27"/>
    <w:rsid w:val="00C76A65"/>
    <w:rsid w:val="00C82900"/>
    <w:rsid w:val="00C85096"/>
    <w:rsid w:val="00C87BBB"/>
    <w:rsid w:val="00C925A2"/>
    <w:rsid w:val="00CB20EF"/>
    <w:rsid w:val="00CB2C04"/>
    <w:rsid w:val="00CB64C9"/>
    <w:rsid w:val="00CD049A"/>
    <w:rsid w:val="00CD12CB"/>
    <w:rsid w:val="00CD36CF"/>
    <w:rsid w:val="00CF1DCA"/>
    <w:rsid w:val="00D06D52"/>
    <w:rsid w:val="00D226DF"/>
    <w:rsid w:val="00D579FC"/>
    <w:rsid w:val="00D60C21"/>
    <w:rsid w:val="00D876FE"/>
    <w:rsid w:val="00DA3588"/>
    <w:rsid w:val="00DC126B"/>
    <w:rsid w:val="00DC3360"/>
    <w:rsid w:val="00DD00DD"/>
    <w:rsid w:val="00DE0585"/>
    <w:rsid w:val="00DE526B"/>
    <w:rsid w:val="00DF199D"/>
    <w:rsid w:val="00DF2E5D"/>
    <w:rsid w:val="00DF4D39"/>
    <w:rsid w:val="00E01542"/>
    <w:rsid w:val="00E10642"/>
    <w:rsid w:val="00E123F6"/>
    <w:rsid w:val="00E22CDA"/>
    <w:rsid w:val="00E239AF"/>
    <w:rsid w:val="00E27EBC"/>
    <w:rsid w:val="00E330E6"/>
    <w:rsid w:val="00E35C07"/>
    <w:rsid w:val="00E365F1"/>
    <w:rsid w:val="00E4595F"/>
    <w:rsid w:val="00E4759E"/>
    <w:rsid w:val="00E543A0"/>
    <w:rsid w:val="00E62F48"/>
    <w:rsid w:val="00E831B3"/>
    <w:rsid w:val="00E953A0"/>
    <w:rsid w:val="00EA7D9F"/>
    <w:rsid w:val="00EA7E67"/>
    <w:rsid w:val="00EB0E64"/>
    <w:rsid w:val="00EB203E"/>
    <w:rsid w:val="00EB6051"/>
    <w:rsid w:val="00EC6D73"/>
    <w:rsid w:val="00EC7C86"/>
    <w:rsid w:val="00ED09E1"/>
    <w:rsid w:val="00EE70CB"/>
    <w:rsid w:val="00F037E9"/>
    <w:rsid w:val="00F05C97"/>
    <w:rsid w:val="00F23775"/>
    <w:rsid w:val="00F27A6F"/>
    <w:rsid w:val="00F41CA2"/>
    <w:rsid w:val="00F443C0"/>
    <w:rsid w:val="00F62DD3"/>
    <w:rsid w:val="00F62EFB"/>
    <w:rsid w:val="00F64AB8"/>
    <w:rsid w:val="00F74EF2"/>
    <w:rsid w:val="00F81CB7"/>
    <w:rsid w:val="00F910FD"/>
    <w:rsid w:val="00F939A4"/>
    <w:rsid w:val="00FA0877"/>
    <w:rsid w:val="00FA256D"/>
    <w:rsid w:val="00FA35C5"/>
    <w:rsid w:val="00FA7B09"/>
    <w:rsid w:val="00FB49BC"/>
    <w:rsid w:val="00FC752F"/>
    <w:rsid w:val="00FD2FCB"/>
    <w:rsid w:val="00FD53BC"/>
    <w:rsid w:val="00FE067E"/>
    <w:rsid w:val="00FE6148"/>
    <w:rsid w:val="00FF4881"/>
    <w:rsid w:val="00FF6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2566A1"/>
  <w15:chartTrackingRefBased/>
  <w15:docId w15:val="{07660A72-9514-4133-A272-DC684C1B7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paragraph" w:styleId="Heading4">
    <w:name w:val="heading 4"/>
    <w:basedOn w:val="Normal"/>
    <w:link w:val="Heading4Char"/>
    <w:uiPriority w:val="9"/>
    <w:qFormat/>
    <w:locked/>
    <w:rsid w:val="002C2EFB"/>
    <w:pPr>
      <w:spacing w:before="100" w:beforeAutospacing="1" w:after="100" w:afterAutospacing="1" w:line="240" w:lineRule="auto"/>
      <w:outlineLvl w:val="3"/>
    </w:pPr>
    <w:rPr>
      <w:rFonts w:ascii="Times New Roman" w:eastAsiaTheme="minorEastAsia" w:hAnsi="Times New Roman" w:cs="Times New Roman"/>
      <w:b/>
      <w:bCs/>
      <w:color w:val="auto"/>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2A0269"/>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2A0269"/>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312277"/>
    <w:pPr>
      <w:suppressLineNumbers/>
      <w:jc w:val="center"/>
    </w:pPr>
    <w:rPr>
      <w:rFonts w:eastAsia="Calibri" w:cs="Arial"/>
      <w:b/>
      <w:color w:val="auto"/>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312277"/>
    <w:rPr>
      <w:rFonts w:eastAsia="Calibri" w:cs="Arial"/>
      <w:b/>
      <w:color w:val="auto"/>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character" w:styleId="PageNumber">
    <w:name w:val="page number"/>
    <w:basedOn w:val="DefaultParagraphFont"/>
    <w:uiPriority w:val="99"/>
    <w:semiHidden/>
    <w:locked/>
    <w:rsid w:val="00D60C21"/>
  </w:style>
  <w:style w:type="paragraph" w:styleId="BalloonText">
    <w:name w:val="Balloon Text"/>
    <w:basedOn w:val="Normal"/>
    <w:link w:val="BalloonTextChar"/>
    <w:uiPriority w:val="99"/>
    <w:semiHidden/>
    <w:locked/>
    <w:rsid w:val="00164F2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F28"/>
    <w:rPr>
      <w:rFonts w:ascii="Segoe UI" w:hAnsi="Segoe UI" w:cs="Segoe UI"/>
      <w:sz w:val="18"/>
      <w:szCs w:val="18"/>
    </w:rPr>
  </w:style>
  <w:style w:type="paragraph" w:styleId="Revision">
    <w:name w:val="Revision"/>
    <w:hidden/>
    <w:uiPriority w:val="99"/>
    <w:semiHidden/>
    <w:rsid w:val="00FA0877"/>
    <w:pPr>
      <w:spacing w:line="240" w:lineRule="auto"/>
    </w:pPr>
  </w:style>
  <w:style w:type="character" w:customStyle="1" w:styleId="Heading4Char">
    <w:name w:val="Heading 4 Char"/>
    <w:basedOn w:val="DefaultParagraphFont"/>
    <w:link w:val="Heading4"/>
    <w:uiPriority w:val="9"/>
    <w:rsid w:val="002C2EFB"/>
    <w:rPr>
      <w:rFonts w:ascii="Times New Roman" w:eastAsiaTheme="minorEastAsia" w:hAnsi="Times New Roman" w:cs="Times New Roman"/>
      <w:b/>
      <w:bCs/>
      <w:color w:val="auto"/>
      <w:sz w:val="24"/>
      <w:szCs w:val="24"/>
      <w14:ligatures w14:val="standardContextual"/>
    </w:rPr>
  </w:style>
  <w:style w:type="character" w:styleId="Emphasis">
    <w:name w:val="Emphasis"/>
    <w:basedOn w:val="DefaultParagraphFont"/>
    <w:uiPriority w:val="20"/>
    <w:qFormat/>
    <w:locked/>
    <w:rsid w:val="002765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2052</Words>
  <Characters>10838</Characters>
  <Application>Microsoft Office Word</Application>
  <DocSecurity>0</DocSecurity>
  <Lines>200</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Leslie</dc:creator>
  <cp:lastModifiedBy>Sam Rowe</cp:lastModifiedBy>
  <cp:revision>2</cp:revision>
  <cp:lastPrinted>1900-01-01T05:00:00Z</cp:lastPrinted>
  <dcterms:created xsi:type="dcterms:W3CDTF">2026-02-16T22:46:00Z</dcterms:created>
  <dcterms:modified xsi:type="dcterms:W3CDTF">2026-02-16T22:46:00Z</dcterms:modified>
</cp:coreProperties>
</file>